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70" w:rsidRPr="008B61A7" w:rsidRDefault="00A40070" w:rsidP="008B61A7">
      <w:pPr>
        <w:spacing w:line="280" w:lineRule="auto"/>
        <w:jc w:val="center"/>
        <w:rPr>
          <w:b/>
          <w:sz w:val="32"/>
          <w:szCs w:val="24"/>
          <w:lang w:val="en-US"/>
        </w:rPr>
      </w:pPr>
      <w:r w:rsidRPr="008B61A7">
        <w:rPr>
          <w:b/>
          <w:bCs/>
          <w:sz w:val="32"/>
          <w:szCs w:val="24"/>
          <w:lang w:val="en-GB"/>
        </w:rPr>
        <w:t>Men &amp; women, coaches &amp; executives facing change2</w:t>
      </w:r>
    </w:p>
    <w:p w:rsidR="00A40070" w:rsidRPr="008B61A7" w:rsidRDefault="00A40070" w:rsidP="008B61A7">
      <w:pPr>
        <w:spacing w:line="280" w:lineRule="auto"/>
        <w:jc w:val="center"/>
        <w:rPr>
          <w:b/>
          <w:sz w:val="32"/>
          <w:szCs w:val="24"/>
          <w:lang w:val="en-US"/>
        </w:rPr>
      </w:pPr>
      <w:r w:rsidRPr="008B61A7">
        <w:rPr>
          <w:b/>
          <w:sz w:val="32"/>
          <w:szCs w:val="24"/>
          <w:lang w:val="en-GB"/>
        </w:rPr>
        <w:t>Professional culture or gender: which one prevails?</w:t>
      </w:r>
    </w:p>
    <w:p w:rsidR="00A40070" w:rsidRPr="008B61A7" w:rsidRDefault="00A40070" w:rsidP="00E97CC7">
      <w:pPr>
        <w:spacing w:line="280" w:lineRule="auto"/>
        <w:jc w:val="center"/>
        <w:rPr>
          <w:b/>
          <w:sz w:val="32"/>
          <w:szCs w:val="24"/>
          <w:lang w:val="en-US"/>
        </w:rPr>
      </w:pPr>
    </w:p>
    <w:p w:rsidR="00A40070" w:rsidRPr="00995925" w:rsidRDefault="00A40070" w:rsidP="002E7D35">
      <w:pPr>
        <w:rPr>
          <w:lang w:val="en-GB"/>
        </w:rPr>
      </w:pPr>
    </w:p>
    <w:p w:rsidR="00A40070" w:rsidRPr="00F4741C" w:rsidRDefault="00A40070" w:rsidP="00E97CC7">
      <w:pPr>
        <w:pStyle w:val="NormalWeb"/>
        <w:jc w:val="center"/>
        <w:rPr>
          <w:rFonts w:ascii="Times New Roman" w:hAnsi="Times New Roman" w:cs="Times New Roman"/>
          <w:b/>
          <w:szCs w:val="24"/>
        </w:rPr>
      </w:pPr>
      <w:r w:rsidRPr="00F4741C">
        <w:rPr>
          <w:rFonts w:ascii="Times New Roman" w:hAnsi="Times New Roman" w:cs="Times New Roman"/>
          <w:b/>
          <w:szCs w:val="24"/>
        </w:rPr>
        <w:t>Michel Moral (EMCC France), Stephane Vallée (France), Florence Lamy (France)</w:t>
      </w:r>
    </w:p>
    <w:p w:rsidR="00A40070" w:rsidRPr="00F4741C" w:rsidRDefault="00A40070" w:rsidP="002E7D35">
      <w:pPr>
        <w:pStyle w:val="NormalWeb"/>
        <w:rPr>
          <w:b/>
        </w:rPr>
      </w:pPr>
    </w:p>
    <w:p w:rsidR="00A40070" w:rsidRPr="00995925" w:rsidRDefault="00A40070" w:rsidP="00E97CC7">
      <w:pPr>
        <w:pStyle w:val="NormalWeb"/>
        <w:rPr>
          <w:rFonts w:ascii="Times New Roman" w:hAnsi="Times New Roman" w:cs="Times New Roman"/>
          <w:szCs w:val="24"/>
          <w:lang w:val="en-GB"/>
        </w:rPr>
      </w:pPr>
      <w:r w:rsidRPr="00995925">
        <w:rPr>
          <w:rFonts w:ascii="Times New Roman" w:hAnsi="Times New Roman" w:cs="Times New Roman"/>
          <w:b/>
          <w:color w:val="auto"/>
          <w:szCs w:val="24"/>
          <w:lang w:val="en-GB"/>
        </w:rPr>
        <w:t xml:space="preserve">Presented at the Second European Coaching and Mentoring Research Conference, July 4th 2012, </w:t>
      </w:r>
      <w:smartTag w:uri="urn:schemas-microsoft-com:office:smarttags" w:element="City">
        <w:smartTag w:uri="urn:schemas-microsoft-com:office:smarttags" w:element="place">
          <w:smartTag w:uri="urn:schemas-microsoft-com:office:smarttags" w:element="City">
            <w:r w:rsidRPr="00995925">
              <w:rPr>
                <w:rFonts w:ascii="Times New Roman" w:hAnsi="Times New Roman" w:cs="Times New Roman"/>
                <w:b/>
                <w:color w:val="auto"/>
                <w:szCs w:val="24"/>
                <w:lang w:val="en-GB"/>
              </w:rPr>
              <w:t>University of Sheffield</w:t>
            </w:r>
          </w:smartTag>
          <w:r w:rsidRPr="00995925">
            <w:rPr>
              <w:rFonts w:ascii="Times New Roman" w:hAnsi="Times New Roman" w:cs="Times New Roman"/>
              <w:b/>
              <w:color w:val="auto"/>
              <w:szCs w:val="24"/>
              <w:lang w:val="en-GB"/>
            </w:rPr>
            <w:t xml:space="preserve">, </w:t>
          </w:r>
          <w:smartTag w:uri="urn:schemas-microsoft-com:office:smarttags" w:element="country-region">
            <w:r w:rsidRPr="00995925">
              <w:rPr>
                <w:rFonts w:ascii="Times New Roman" w:hAnsi="Times New Roman" w:cs="Times New Roman"/>
                <w:b/>
                <w:color w:val="auto"/>
                <w:szCs w:val="24"/>
                <w:lang w:val="en-GB"/>
              </w:rPr>
              <w:t>United Kingdom</w:t>
            </w:r>
          </w:smartTag>
        </w:smartTag>
      </w:smartTag>
      <w:r w:rsidRPr="00995925">
        <w:rPr>
          <w:rFonts w:ascii="Times New Roman" w:hAnsi="Times New Roman" w:cs="Times New Roman"/>
          <w:b/>
          <w:color w:val="auto"/>
          <w:szCs w:val="24"/>
          <w:lang w:val="en-GB"/>
        </w:rPr>
        <w:t xml:space="preserve">. </w:t>
      </w:r>
    </w:p>
    <w:p w:rsidR="00A40070" w:rsidRPr="00F4741C" w:rsidRDefault="00A40070" w:rsidP="00E97CC7">
      <w:pPr>
        <w:pStyle w:val="NormalWeb"/>
        <w:rPr>
          <w:rFonts w:ascii="Arial Narrow" w:hAnsi="Arial Narrow" w:cs="Times New Roman"/>
          <w:b/>
          <w:color w:val="auto"/>
          <w:sz w:val="28"/>
          <w:szCs w:val="24"/>
          <w:lang w:val="en-GB"/>
        </w:rPr>
      </w:pPr>
      <w:r w:rsidRPr="00995925">
        <w:rPr>
          <w:rFonts w:ascii="Arial Narrow" w:hAnsi="Arial Narrow" w:cs="Times New Roman"/>
          <w:color w:val="000000"/>
          <w:szCs w:val="24"/>
          <w:lang w:val="en-GB"/>
        </w:rPr>
        <w:br/>
      </w:r>
      <w:r w:rsidRPr="00995925">
        <w:rPr>
          <w:rFonts w:ascii="Arial Narrow" w:hAnsi="Arial Narrow" w:cs="Times New Roman"/>
          <w:color w:val="000000"/>
          <w:szCs w:val="24"/>
          <w:lang w:val="en-GB"/>
        </w:rPr>
        <w:br/>
      </w:r>
      <w:r w:rsidRPr="00F4741C">
        <w:rPr>
          <w:rFonts w:ascii="Arial Narrow" w:hAnsi="Arial Narrow" w:cs="Times New Roman"/>
          <w:b/>
          <w:color w:val="auto"/>
          <w:sz w:val="28"/>
          <w:szCs w:val="24"/>
          <w:lang w:val="en-GB"/>
        </w:rPr>
        <w:t>Abstract</w:t>
      </w:r>
    </w:p>
    <w:p w:rsidR="00A40070" w:rsidRPr="00F4741C" w:rsidRDefault="00A40070" w:rsidP="00E97CC7">
      <w:pPr>
        <w:pStyle w:val="NormalWeb"/>
        <w:rPr>
          <w:rFonts w:eastAsia="Times New Roman"/>
          <w:color w:val="auto"/>
          <w:szCs w:val="24"/>
          <w:lang w:val="en-GB"/>
        </w:rPr>
      </w:pPr>
      <w:r w:rsidRPr="00F4741C">
        <w:rPr>
          <w:color w:val="auto"/>
          <w:szCs w:val="24"/>
          <w:lang w:val="en-GB"/>
        </w:rPr>
        <w:t xml:space="preserve">According to the Systems Theory, a change 2 is a move from a stable state to a very different stable state. </w:t>
      </w:r>
      <w:r w:rsidRPr="00F4741C">
        <w:rPr>
          <w:rFonts w:eastAsia="Times New Roman"/>
          <w:color w:val="auto"/>
          <w:szCs w:val="24"/>
          <w:lang w:val="en-GB"/>
        </w:rPr>
        <w:t xml:space="preserve">A tool based on first System’s Theory was designed by the authors to measure the ability to achieve a change 2, that is to say the ability to transform. </w:t>
      </w:r>
    </w:p>
    <w:p w:rsidR="00A40070" w:rsidRPr="00F4741C" w:rsidRDefault="00A40070" w:rsidP="00E97CC7">
      <w:pPr>
        <w:pStyle w:val="NormalWeb"/>
        <w:rPr>
          <w:rFonts w:eastAsia="Times New Roman"/>
          <w:color w:val="auto"/>
          <w:szCs w:val="24"/>
          <w:lang w:val="en-GB"/>
        </w:rPr>
      </w:pPr>
      <w:r w:rsidRPr="00F4741C">
        <w:rPr>
          <w:color w:val="auto"/>
          <w:szCs w:val="24"/>
          <w:lang w:val="en-GB"/>
        </w:rPr>
        <w:t xml:space="preserve">It has already been applied to populations of coaches and executives in </w:t>
      </w:r>
      <w:smartTag w:uri="urn:schemas-microsoft-com:office:smarttags" w:element="country-region">
        <w:r w:rsidRPr="00F4741C">
          <w:rPr>
            <w:color w:val="auto"/>
            <w:szCs w:val="24"/>
            <w:lang w:val="en-GB"/>
          </w:rPr>
          <w:t>France</w:t>
        </w:r>
      </w:smartTag>
      <w:r w:rsidRPr="00F4741C">
        <w:rPr>
          <w:color w:val="auto"/>
          <w:szCs w:val="24"/>
          <w:lang w:val="en-GB"/>
        </w:rPr>
        <w:t xml:space="preserve"> and </w:t>
      </w:r>
      <w:smartTag w:uri="urn:schemas-microsoft-com:office:smarttags" w:element="country-region">
        <w:smartTag w:uri="urn:schemas-microsoft-com:office:smarttags" w:element="place">
          <w:r w:rsidRPr="00F4741C">
            <w:rPr>
              <w:color w:val="auto"/>
              <w:szCs w:val="24"/>
              <w:lang w:val="en-GB"/>
            </w:rPr>
            <w:t>Morocco</w:t>
          </w:r>
        </w:smartTag>
      </w:smartTag>
      <w:r w:rsidRPr="00F4741C">
        <w:rPr>
          <w:color w:val="auto"/>
          <w:szCs w:val="24"/>
          <w:lang w:val="en-GB"/>
        </w:rPr>
        <w:t xml:space="preserve"> (Moral et al., 2011) and the results showed significant differences between coaches and executives. In addition, people involved in collective work are less inclined to change. </w:t>
      </w:r>
      <w:r w:rsidRPr="00F4741C">
        <w:rPr>
          <w:rFonts w:eastAsia="Times New Roman"/>
          <w:color w:val="auto"/>
          <w:szCs w:val="24"/>
          <w:lang w:val="en-GB"/>
        </w:rPr>
        <w:t xml:space="preserve">Finally, little difference is observed between </w:t>
      </w:r>
      <w:smartTag w:uri="urn:schemas-microsoft-com:office:smarttags" w:element="country-region">
        <w:r w:rsidRPr="00F4741C">
          <w:rPr>
            <w:rFonts w:eastAsia="Times New Roman"/>
            <w:color w:val="auto"/>
            <w:szCs w:val="24"/>
            <w:lang w:val="en-GB"/>
          </w:rPr>
          <w:t>France</w:t>
        </w:r>
      </w:smartTag>
      <w:r w:rsidRPr="00F4741C">
        <w:rPr>
          <w:rFonts w:eastAsia="Times New Roman"/>
          <w:color w:val="auto"/>
          <w:szCs w:val="24"/>
          <w:lang w:val="en-GB"/>
        </w:rPr>
        <w:t xml:space="preserve"> and </w:t>
      </w:r>
      <w:smartTag w:uri="urn:schemas-microsoft-com:office:smarttags" w:element="country-region">
        <w:smartTag w:uri="urn:schemas-microsoft-com:office:smarttags" w:element="place">
          <w:r w:rsidRPr="00F4741C">
            <w:rPr>
              <w:rFonts w:eastAsia="Times New Roman"/>
              <w:color w:val="auto"/>
              <w:szCs w:val="24"/>
              <w:lang w:val="en-GB"/>
            </w:rPr>
            <w:t>Morocco</w:t>
          </w:r>
        </w:smartTag>
      </w:smartTag>
      <w:r w:rsidRPr="00F4741C">
        <w:rPr>
          <w:rFonts w:eastAsia="Times New Roman"/>
          <w:color w:val="auto"/>
          <w:szCs w:val="24"/>
          <w:lang w:val="en-GB"/>
        </w:rPr>
        <w:t xml:space="preserve">. </w:t>
      </w:r>
    </w:p>
    <w:p w:rsidR="00A40070" w:rsidRPr="00F4741C" w:rsidRDefault="00A40070" w:rsidP="00E97CC7">
      <w:pPr>
        <w:pStyle w:val="NormalWeb"/>
        <w:rPr>
          <w:rFonts w:eastAsia="Times New Roman"/>
          <w:color w:val="auto"/>
          <w:szCs w:val="24"/>
          <w:lang w:val="en-GB"/>
        </w:rPr>
      </w:pPr>
      <w:r w:rsidRPr="00F4741C">
        <w:rPr>
          <w:rFonts w:eastAsia="Times New Roman"/>
          <w:color w:val="auto"/>
          <w:szCs w:val="24"/>
          <w:lang w:val="en-GB"/>
        </w:rPr>
        <w:t xml:space="preserve">In this piece of research, we compare men and women in populations of coaches and executives in </w:t>
      </w:r>
      <w:smartTag w:uri="urn:schemas-microsoft-com:office:smarttags" w:element="country-region">
        <w:smartTag w:uri="urn:schemas-microsoft-com:office:smarttags" w:element="place">
          <w:r w:rsidRPr="00F4741C">
            <w:rPr>
              <w:rFonts w:eastAsia="Times New Roman"/>
              <w:color w:val="auto"/>
              <w:szCs w:val="24"/>
              <w:lang w:val="en-GB"/>
            </w:rPr>
            <w:t>France</w:t>
          </w:r>
        </w:smartTag>
      </w:smartTag>
      <w:r w:rsidRPr="00F4741C">
        <w:rPr>
          <w:rFonts w:eastAsia="Times New Roman"/>
          <w:color w:val="auto"/>
          <w:szCs w:val="24"/>
          <w:lang w:val="en-GB"/>
        </w:rPr>
        <w:t xml:space="preserve">. </w:t>
      </w:r>
    </w:p>
    <w:p w:rsidR="00A40070" w:rsidRPr="00F4741C" w:rsidRDefault="00A40070" w:rsidP="00E97CC7">
      <w:pPr>
        <w:pStyle w:val="NormalWeb"/>
        <w:rPr>
          <w:rFonts w:eastAsia="Times New Roman"/>
          <w:b/>
          <w:color w:val="auto"/>
          <w:sz w:val="28"/>
          <w:szCs w:val="24"/>
          <w:lang w:val="en-GB"/>
        </w:rPr>
      </w:pPr>
      <w:r w:rsidRPr="00F4741C">
        <w:rPr>
          <w:color w:val="auto"/>
          <w:szCs w:val="24"/>
          <w:lang w:val="en-GB"/>
        </w:rPr>
        <w:t xml:space="preserve">Results show no significant differences between the genders and only a slight correlation between a team's ability to transform and the presence of women in the team. </w:t>
      </w:r>
      <w:r w:rsidRPr="00F4741C">
        <w:rPr>
          <w:rFonts w:eastAsia="Times New Roman"/>
          <w:color w:val="auto"/>
          <w:szCs w:val="24"/>
          <w:lang w:val="en-GB"/>
        </w:rPr>
        <w:t>One of the possible conclusions is that managerial culture and coaching culture prevails over gender.</w:t>
      </w:r>
      <w:r w:rsidRPr="00F4741C">
        <w:rPr>
          <w:color w:val="auto"/>
          <w:szCs w:val="24"/>
          <w:lang w:val="en-GB"/>
        </w:rPr>
        <w:t xml:space="preserve"> </w:t>
      </w:r>
      <w:r w:rsidRPr="00F4741C">
        <w:rPr>
          <w:color w:val="auto"/>
          <w:szCs w:val="24"/>
          <w:lang w:val="en-GB"/>
        </w:rPr>
        <w:br/>
      </w:r>
    </w:p>
    <w:p w:rsidR="00A40070" w:rsidRPr="00F4741C" w:rsidRDefault="00A40070" w:rsidP="00E97CC7">
      <w:pPr>
        <w:pStyle w:val="NormalWeb"/>
        <w:rPr>
          <w:rFonts w:ascii="Arial Narrow" w:hAnsi="Arial Narrow" w:cs="Times New Roman"/>
          <w:color w:val="auto"/>
          <w:szCs w:val="24"/>
          <w:lang w:val="en-GB"/>
        </w:rPr>
      </w:pPr>
      <w:r w:rsidRPr="00F4741C">
        <w:rPr>
          <w:rFonts w:ascii="Arial Narrow" w:hAnsi="Arial Narrow" w:cs="Times New Roman"/>
          <w:b/>
          <w:color w:val="auto"/>
          <w:sz w:val="28"/>
          <w:szCs w:val="24"/>
          <w:lang w:val="en-GB"/>
        </w:rPr>
        <w:t>Originality/value of the research</w:t>
      </w:r>
    </w:p>
    <w:p w:rsidR="00A40070" w:rsidRPr="00F4741C" w:rsidRDefault="00A40070" w:rsidP="00E97CC7">
      <w:pPr>
        <w:pStyle w:val="NormalWeb"/>
        <w:rPr>
          <w:rFonts w:eastAsia="Times New Roman"/>
          <w:color w:val="auto"/>
          <w:szCs w:val="24"/>
          <w:lang w:val="en-GB"/>
        </w:rPr>
      </w:pPr>
      <w:r w:rsidRPr="00F4741C">
        <w:rPr>
          <w:color w:val="auto"/>
          <w:szCs w:val="24"/>
          <w:lang w:val="en-GB"/>
        </w:rPr>
        <w:t xml:space="preserve">Very few quantitative studies on System’s Theory have been carried out. Measuring the ability of a team or an individual to change is a new area of research. </w:t>
      </w:r>
      <w:r w:rsidRPr="00F4741C">
        <w:rPr>
          <w:rFonts w:eastAsia="Times New Roman"/>
          <w:color w:val="auto"/>
          <w:szCs w:val="24"/>
          <w:lang w:val="en-GB"/>
        </w:rPr>
        <w:t xml:space="preserve">A comparative measure of this ability for men and women is a significant contribution to understanding management and coaching.  </w:t>
      </w:r>
    </w:p>
    <w:p w:rsidR="00A40070" w:rsidRPr="00F4741C" w:rsidRDefault="00A40070" w:rsidP="00E97CC7">
      <w:pPr>
        <w:pStyle w:val="NormalWeb"/>
        <w:rPr>
          <w:rFonts w:ascii="Arial Narrow" w:hAnsi="Arial Narrow" w:cs="Times New Roman"/>
          <w:color w:val="auto"/>
          <w:szCs w:val="24"/>
          <w:lang w:val="en-GB"/>
        </w:rPr>
      </w:pPr>
      <w:r w:rsidRPr="00F4741C">
        <w:rPr>
          <w:rFonts w:ascii="Arial Narrow" w:hAnsi="Arial Narrow" w:cs="Times New Roman"/>
          <w:color w:val="auto"/>
          <w:szCs w:val="24"/>
          <w:lang w:val="en-GB"/>
        </w:rPr>
        <w:br/>
      </w:r>
      <w:r w:rsidRPr="00F4741C">
        <w:rPr>
          <w:rFonts w:ascii="Arial Narrow" w:hAnsi="Arial Narrow" w:cs="Times New Roman"/>
          <w:b/>
          <w:color w:val="auto"/>
          <w:sz w:val="28"/>
          <w:szCs w:val="24"/>
          <w:lang w:val="en-GB"/>
        </w:rPr>
        <w:t>Keywords</w:t>
      </w:r>
      <w:r w:rsidRPr="00F4741C">
        <w:rPr>
          <w:rFonts w:ascii="Arial Narrow" w:hAnsi="Arial Narrow" w:cs="Times New Roman"/>
          <w:color w:val="auto"/>
          <w:szCs w:val="24"/>
          <w:lang w:val="en-GB"/>
        </w:rPr>
        <w:br/>
      </w:r>
      <w:r w:rsidRPr="00F4741C">
        <w:rPr>
          <w:rFonts w:cs="Times New Roman"/>
          <w:color w:val="auto"/>
          <w:szCs w:val="24"/>
          <w:lang w:val="en-GB"/>
        </w:rPr>
        <w:t xml:space="preserve">change 1, change 2, preservation, transformation, gender, men, women </w:t>
      </w:r>
    </w:p>
    <w:p w:rsidR="00A40070" w:rsidRPr="00995925" w:rsidRDefault="00A40070" w:rsidP="002E7D35">
      <w:pPr>
        <w:rPr>
          <w:lang w:val="en-GB"/>
        </w:rPr>
      </w:pPr>
    </w:p>
    <w:p w:rsidR="00A40070" w:rsidRPr="00995925" w:rsidRDefault="00A40070" w:rsidP="002E7D35">
      <w:pPr>
        <w:rPr>
          <w:lang w:val="en-GB"/>
        </w:rPr>
      </w:pPr>
    </w:p>
    <w:p w:rsidR="00A40070" w:rsidRPr="00995925" w:rsidRDefault="00A40070" w:rsidP="00E97CC7">
      <w:pPr>
        <w:spacing w:line="280" w:lineRule="auto"/>
        <w:rPr>
          <w:szCs w:val="24"/>
          <w:lang w:val="en-GB"/>
        </w:rPr>
      </w:pPr>
      <w:r w:rsidRPr="00995925">
        <w:rPr>
          <w:b/>
          <w:sz w:val="28"/>
          <w:szCs w:val="24"/>
          <w:lang w:val="en-GB"/>
        </w:rPr>
        <w:t xml:space="preserve">Introduction </w:t>
      </w:r>
    </w:p>
    <w:p w:rsidR="00A40070" w:rsidRPr="00995925" w:rsidRDefault="00A40070" w:rsidP="00E97CC7">
      <w:pPr>
        <w:spacing w:line="280" w:lineRule="auto"/>
        <w:rPr>
          <w:szCs w:val="24"/>
          <w:lang w:val="en-GB"/>
        </w:rPr>
      </w:pPr>
      <w:r w:rsidRPr="00995925">
        <w:rPr>
          <w:szCs w:val="24"/>
          <w:lang w:val="en-GB"/>
        </w:rPr>
        <w:t xml:space="preserve"> In a previous research (Moral et al., 2011), we used the Change2Team tool to study the differences between populations of coaches and executives in </w:t>
      </w:r>
      <w:smartTag w:uri="urn:schemas-microsoft-com:office:smarttags" w:element="country-region">
        <w:r w:rsidRPr="00995925">
          <w:rPr>
            <w:szCs w:val="24"/>
            <w:lang w:val="en-GB"/>
          </w:rPr>
          <w:t>France</w:t>
        </w:r>
      </w:smartTag>
      <w:r w:rsidRPr="00995925">
        <w:rPr>
          <w:szCs w:val="24"/>
          <w:lang w:val="en-GB"/>
        </w:rPr>
        <w:t xml:space="preserve"> and </w:t>
      </w:r>
      <w:smartTag w:uri="urn:schemas-microsoft-com:office:smarttags" w:element="country-region">
        <w:smartTag w:uri="urn:schemas-microsoft-com:office:smarttags" w:element="place">
          <w:r w:rsidRPr="00995925">
            <w:rPr>
              <w:szCs w:val="24"/>
              <w:lang w:val="en-GB"/>
            </w:rPr>
            <w:t>Morocco</w:t>
          </w:r>
        </w:smartTag>
      </w:smartTag>
      <w:r w:rsidRPr="00995925">
        <w:rPr>
          <w:szCs w:val="24"/>
          <w:lang w:val="en-GB"/>
        </w:rPr>
        <w:t xml:space="preserve">. The main aim of the Change2Team tool is to assess the ability of teams to achieve a change 2; we also studied 8 management teams in detail. </w:t>
      </w:r>
    </w:p>
    <w:p w:rsidR="00A40070" w:rsidRPr="00995925" w:rsidRDefault="00A40070" w:rsidP="00E97CC7">
      <w:pPr>
        <w:spacing w:line="280" w:lineRule="auto"/>
        <w:rPr>
          <w:szCs w:val="24"/>
          <w:lang w:val="en-GB"/>
        </w:rPr>
      </w:pPr>
      <w:r w:rsidRPr="00995925">
        <w:rPr>
          <w:szCs w:val="24"/>
          <w:lang w:val="en-GB"/>
        </w:rPr>
        <w:t xml:space="preserve">Since this first research, the population of Change2Team users has increased and we have specifically documented different variables, particularly gender. The number of management teams has also increased and we have the chance to study the impact of the presence of women in these teams. </w:t>
      </w:r>
    </w:p>
    <w:p w:rsidR="00A40070" w:rsidRPr="00995925" w:rsidRDefault="00A40070" w:rsidP="00E97CC7">
      <w:pPr>
        <w:spacing w:line="280" w:lineRule="auto"/>
        <w:rPr>
          <w:szCs w:val="24"/>
          <w:lang w:val="en-GB"/>
        </w:rPr>
      </w:pPr>
      <w:r w:rsidRPr="00995925">
        <w:rPr>
          <w:szCs w:val="24"/>
          <w:lang w:val="en-GB"/>
        </w:rPr>
        <w:t>The Change2Team tools aimed at measuring the ability to change and, more specifically, the ability to make a lasting change.  The tool identifies the behaviours</w:t>
      </w:r>
      <w:r>
        <w:rPr>
          <w:szCs w:val="24"/>
          <w:lang w:val="en-GB"/>
        </w:rPr>
        <w:t xml:space="preserve"> (functioning modes)</w:t>
      </w:r>
      <w:r w:rsidRPr="00995925">
        <w:rPr>
          <w:szCs w:val="24"/>
          <w:lang w:val="en-GB"/>
        </w:rPr>
        <w:t xml:space="preserve"> that are characteristic of a person working in a system such as a team. </w:t>
      </w:r>
    </w:p>
    <w:p w:rsidR="00A40070" w:rsidRPr="00995925" w:rsidRDefault="00A40070" w:rsidP="00E97CC7">
      <w:pPr>
        <w:spacing w:line="280" w:lineRule="auto"/>
        <w:rPr>
          <w:szCs w:val="24"/>
          <w:lang w:val="en-GB"/>
        </w:rPr>
      </w:pPr>
      <w:r w:rsidRPr="00995925">
        <w:rPr>
          <w:szCs w:val="24"/>
          <w:lang w:val="en-GB"/>
        </w:rPr>
        <w:t xml:space="preserve"> Some of these behaviours are unique to the person (personality or culture) whilst others are inspired or imposed by the system. Therefore, a given person will behave in a different way if he works at Google or at a Ministry. The explicit and implicit rules of these two systems in terms of</w:t>
      </w:r>
      <w:r w:rsidRPr="00995925">
        <w:rPr>
          <w:i/>
          <w:szCs w:val="24"/>
          <w:lang w:val="en-GB"/>
        </w:rPr>
        <w:t xml:space="preserve"> </w:t>
      </w:r>
      <w:r>
        <w:rPr>
          <w:i/>
          <w:szCs w:val="24"/>
          <w:lang w:val="en-GB"/>
        </w:rPr>
        <w:t>audacity</w:t>
      </w:r>
      <w:r w:rsidRPr="00995925">
        <w:rPr>
          <w:szCs w:val="24"/>
          <w:lang w:val="en-GB"/>
        </w:rPr>
        <w:t>, for example, are different.</w:t>
      </w:r>
      <w:r w:rsidRPr="00995925">
        <w:rPr>
          <w:rFonts w:ascii="Arial" w:hAnsi="Arial"/>
          <w:szCs w:val="24"/>
          <w:lang w:val="en-GB"/>
        </w:rPr>
        <w:t xml:space="preserve"> </w:t>
      </w:r>
    </w:p>
    <w:p w:rsidR="00A40070" w:rsidRPr="00995925" w:rsidRDefault="00A40070" w:rsidP="00E97CC7">
      <w:pPr>
        <w:spacing w:line="280" w:lineRule="auto"/>
        <w:rPr>
          <w:szCs w:val="24"/>
          <w:lang w:val="en-GB"/>
        </w:rPr>
      </w:pPr>
      <w:r w:rsidRPr="00995925">
        <w:rPr>
          <w:szCs w:val="24"/>
          <w:lang w:val="en-GB"/>
        </w:rPr>
        <w:t xml:space="preserve">The analysis of populations with an identical activity, coaches or </w:t>
      </w:r>
      <w:r>
        <w:rPr>
          <w:szCs w:val="24"/>
          <w:lang w:val="en-GB"/>
        </w:rPr>
        <w:t>executives</w:t>
      </w:r>
      <w:r w:rsidRPr="00995925">
        <w:rPr>
          <w:szCs w:val="24"/>
          <w:lang w:val="en-GB"/>
        </w:rPr>
        <w:t xml:space="preserve"> in particular, in contact with various environments reveals homogenous functioning, which leads to the hypothesis of a</w:t>
      </w:r>
      <w:r w:rsidRPr="00995925">
        <w:rPr>
          <w:rStyle w:val="tw4winInternal"/>
          <w:noProof w:val="0"/>
          <w:szCs w:val="24"/>
          <w:lang w:val="en-GB"/>
        </w:rPr>
        <w:t xml:space="preserve"> </w:t>
      </w:r>
      <w:r w:rsidRPr="00995925">
        <w:rPr>
          <w:b/>
          <w:szCs w:val="24"/>
          <w:lang w:val="en-GB"/>
        </w:rPr>
        <w:t>culture inherent</w:t>
      </w:r>
      <w:r w:rsidRPr="00995925">
        <w:rPr>
          <w:szCs w:val="24"/>
          <w:lang w:val="en-GB"/>
        </w:rPr>
        <w:t xml:space="preserve"> to these professions.</w:t>
      </w:r>
      <w:r w:rsidRPr="00995925">
        <w:rPr>
          <w:rFonts w:ascii="Arial" w:hAnsi="Arial"/>
          <w:szCs w:val="24"/>
          <w:lang w:val="en-GB"/>
        </w:rPr>
        <w:t xml:space="preserve"> </w:t>
      </w:r>
    </w:p>
    <w:p w:rsidR="00A40070" w:rsidRPr="00995925" w:rsidRDefault="00A40070" w:rsidP="002E7D35">
      <w:pPr>
        <w:rPr>
          <w:lang w:val="en-GB"/>
        </w:rPr>
      </w:pPr>
    </w:p>
    <w:p w:rsidR="00A40070" w:rsidRPr="00995925" w:rsidRDefault="00A40070" w:rsidP="00E97CC7">
      <w:pPr>
        <w:spacing w:line="280" w:lineRule="auto"/>
        <w:rPr>
          <w:b/>
          <w:sz w:val="28"/>
          <w:szCs w:val="24"/>
          <w:lang w:val="en-GB"/>
        </w:rPr>
      </w:pPr>
      <w:r w:rsidRPr="00995925">
        <w:rPr>
          <w:b/>
          <w:sz w:val="28"/>
          <w:szCs w:val="24"/>
          <w:lang w:val="en-GB"/>
        </w:rPr>
        <w:t>Research objectives</w:t>
      </w:r>
    </w:p>
    <w:p w:rsidR="00A40070" w:rsidRPr="00995925" w:rsidRDefault="00A40070" w:rsidP="00E97CC7">
      <w:pPr>
        <w:spacing w:line="280" w:lineRule="auto"/>
        <w:rPr>
          <w:szCs w:val="24"/>
          <w:lang w:val="en-GB"/>
        </w:rPr>
      </w:pPr>
      <w:r w:rsidRPr="00995925">
        <w:rPr>
          <w:szCs w:val="24"/>
          <w:lang w:val="en-GB"/>
        </w:rPr>
        <w:t xml:space="preserve">This time around, we are interested in the differences between men and women within two populations: managers and executives on the one hand, and coaches on the other. </w:t>
      </w:r>
    </w:p>
    <w:p w:rsidR="00A40070" w:rsidRPr="00995925" w:rsidRDefault="00A40070" w:rsidP="00E97CC7">
      <w:pPr>
        <w:spacing w:line="280" w:lineRule="auto"/>
        <w:rPr>
          <w:szCs w:val="24"/>
          <w:lang w:val="en-GB"/>
        </w:rPr>
      </w:pPr>
      <w:r w:rsidRPr="00995925">
        <w:rPr>
          <w:szCs w:val="24"/>
          <w:lang w:val="en-GB"/>
        </w:rPr>
        <w:t xml:space="preserve"> We are also interested in the conclusion drawn by Anita Woolley (Woolley et al., 2010) concerning correlation (0.23) between </w:t>
      </w:r>
      <w:r w:rsidRPr="00995925">
        <w:rPr>
          <w:b/>
          <w:szCs w:val="24"/>
          <w:lang w:val="en-GB"/>
        </w:rPr>
        <w:t>collective intelligence</w:t>
      </w:r>
      <w:r w:rsidRPr="00995925">
        <w:rPr>
          <w:rFonts w:ascii="Arial" w:hAnsi="Arial"/>
          <w:szCs w:val="24"/>
          <w:lang w:val="en-GB"/>
        </w:rPr>
        <w:t xml:space="preserve"> and the </w:t>
      </w:r>
      <w:r w:rsidRPr="00995925">
        <w:rPr>
          <w:b/>
          <w:szCs w:val="24"/>
          <w:lang w:val="en-GB"/>
        </w:rPr>
        <w:t>presence of women</w:t>
      </w:r>
      <w:r w:rsidRPr="00995925">
        <w:rPr>
          <w:rFonts w:ascii="Arial" w:hAnsi="Arial"/>
          <w:szCs w:val="24"/>
          <w:lang w:val="en-GB"/>
        </w:rPr>
        <w:t xml:space="preserve"> </w:t>
      </w:r>
      <w:r w:rsidRPr="00995925">
        <w:rPr>
          <w:szCs w:val="24"/>
          <w:lang w:val="en-GB"/>
        </w:rPr>
        <w:t>within the team. This author links this correlation to that (0.26) between collective intelligence and total social sensitivity. In fact, women have better social sensitivity, as measured with the "Reading the Mind in the Eyes" test (Baron-Cohen et al., 2001).</w:t>
      </w:r>
    </w:p>
    <w:p w:rsidR="00A40070" w:rsidRPr="00995925" w:rsidRDefault="00A40070" w:rsidP="00E97CC7">
      <w:pPr>
        <w:spacing w:line="280" w:lineRule="auto"/>
        <w:rPr>
          <w:szCs w:val="24"/>
          <w:lang w:val="en-GB"/>
        </w:rPr>
      </w:pPr>
      <w:r w:rsidRPr="00995925">
        <w:rPr>
          <w:szCs w:val="24"/>
          <w:lang w:val="en-GB"/>
        </w:rPr>
        <w:t xml:space="preserve">It is now accepted that the innate differences between men and women are affected by social construction in order to shape </w:t>
      </w:r>
      <w:r w:rsidRPr="00995925">
        <w:rPr>
          <w:i/>
          <w:szCs w:val="24"/>
          <w:lang w:val="en-GB"/>
        </w:rPr>
        <w:t>gender</w:t>
      </w:r>
      <w:r w:rsidRPr="00995925">
        <w:rPr>
          <w:szCs w:val="24"/>
          <w:lang w:val="en-GB"/>
        </w:rPr>
        <w:t>,</w:t>
      </w:r>
      <w:r w:rsidRPr="00995925">
        <w:rPr>
          <w:rFonts w:ascii="Arial" w:hAnsi="Arial"/>
          <w:szCs w:val="24"/>
          <w:lang w:val="en-GB"/>
        </w:rPr>
        <w:t xml:space="preserve"> </w:t>
      </w:r>
      <w:r w:rsidRPr="00995925">
        <w:rPr>
          <w:szCs w:val="24"/>
          <w:lang w:val="en-GB"/>
        </w:rPr>
        <w:t xml:space="preserve">with various historical and cultural impacts. The populations that we have studied have, in addition to the French culture, a professional culture: the "coaching culture" or "managerial culture". Other cultures are involved such as those from the area of responsibility (sales or production for example) and those from the industry in which the players work (luxury or automobile for example). We have decided to disregard the effect the last two points may have. </w:t>
      </w:r>
    </w:p>
    <w:p w:rsidR="00A40070" w:rsidRPr="00995925" w:rsidRDefault="00A40070" w:rsidP="00E97CC7">
      <w:pPr>
        <w:spacing w:line="280" w:lineRule="auto"/>
        <w:rPr>
          <w:szCs w:val="24"/>
          <w:lang w:val="en-GB"/>
        </w:rPr>
      </w:pPr>
      <w:r w:rsidRPr="00995925">
        <w:rPr>
          <w:szCs w:val="24"/>
          <w:lang w:val="en-GB"/>
        </w:rPr>
        <w:t xml:space="preserve">Anita Woolley's study as well as social sensitivity differences noticed, suggest that certain characteristics innate to each gender are reflected in professional behaviours. We are also interested in potential links between collective intelligence and the ability to transform. </w:t>
      </w:r>
    </w:p>
    <w:p w:rsidR="00A40070" w:rsidRPr="00995925" w:rsidRDefault="00A40070" w:rsidP="00E97CC7">
      <w:pPr>
        <w:spacing w:line="280" w:lineRule="auto"/>
        <w:rPr>
          <w:szCs w:val="24"/>
          <w:lang w:val="en-GB"/>
        </w:rPr>
      </w:pPr>
      <w:r w:rsidRPr="00995925">
        <w:rPr>
          <w:szCs w:val="24"/>
          <w:lang w:val="en-GB"/>
        </w:rPr>
        <w:t xml:space="preserve">Finally, the measuring tool relates partly to the person and partly to the system, so we have developed an analysis method to approach this sharing. </w:t>
      </w:r>
    </w:p>
    <w:p w:rsidR="00A40070" w:rsidRPr="00995925" w:rsidRDefault="00A40070" w:rsidP="00E97CC7">
      <w:pPr>
        <w:spacing w:line="280" w:lineRule="auto"/>
        <w:rPr>
          <w:szCs w:val="24"/>
          <w:lang w:val="en-GB"/>
        </w:rPr>
      </w:pPr>
      <w:r w:rsidRPr="00995925">
        <w:rPr>
          <w:szCs w:val="24"/>
          <w:lang w:val="en-GB"/>
        </w:rPr>
        <w:t xml:space="preserve">The </w:t>
      </w:r>
      <w:r>
        <w:rPr>
          <w:szCs w:val="24"/>
          <w:lang w:val="en-GB"/>
        </w:rPr>
        <w:t>questions</w:t>
      </w:r>
      <w:r w:rsidRPr="00995925">
        <w:rPr>
          <w:szCs w:val="24"/>
          <w:lang w:val="en-GB"/>
        </w:rPr>
        <w:t xml:space="preserve"> we</w:t>
      </w:r>
      <w:r>
        <w:rPr>
          <w:szCs w:val="24"/>
          <w:lang w:val="en-GB"/>
        </w:rPr>
        <w:t xml:space="preserve"> pose </w:t>
      </w:r>
      <w:r w:rsidRPr="00995925">
        <w:rPr>
          <w:szCs w:val="24"/>
          <w:lang w:val="en-GB"/>
        </w:rPr>
        <w:t xml:space="preserve">are </w:t>
      </w:r>
      <w:r>
        <w:rPr>
          <w:szCs w:val="24"/>
          <w:lang w:val="en-GB"/>
        </w:rPr>
        <w:t xml:space="preserve">the </w:t>
      </w:r>
      <w:r w:rsidRPr="00995925">
        <w:rPr>
          <w:szCs w:val="24"/>
          <w:lang w:val="en-GB"/>
        </w:rPr>
        <w:t>follow</w:t>
      </w:r>
      <w:r>
        <w:rPr>
          <w:szCs w:val="24"/>
          <w:lang w:val="en-GB"/>
        </w:rPr>
        <w:t>ing</w:t>
      </w:r>
      <w:r w:rsidRPr="00995925">
        <w:rPr>
          <w:szCs w:val="24"/>
          <w:lang w:val="en-GB"/>
        </w:rPr>
        <w:t>:</w:t>
      </w:r>
    </w:p>
    <w:p w:rsidR="00A40070" w:rsidRPr="00062611" w:rsidRDefault="00A40070" w:rsidP="00062611">
      <w:pPr>
        <w:numPr>
          <w:ilvl w:val="0"/>
          <w:numId w:val="1"/>
        </w:numPr>
        <w:spacing w:line="280" w:lineRule="auto"/>
        <w:rPr>
          <w:szCs w:val="24"/>
          <w:lang w:val="en-US"/>
        </w:rPr>
      </w:pPr>
      <w:r w:rsidRPr="00062611">
        <w:rPr>
          <w:szCs w:val="24"/>
          <w:lang w:val="en-US"/>
        </w:rPr>
        <w:t xml:space="preserve">Is there a difference between male and female </w:t>
      </w:r>
      <w:r w:rsidRPr="00062611">
        <w:rPr>
          <w:i/>
          <w:szCs w:val="24"/>
          <w:lang w:val="en-US"/>
        </w:rPr>
        <w:t>coaches</w:t>
      </w:r>
      <w:r w:rsidRPr="00062611">
        <w:rPr>
          <w:szCs w:val="24"/>
          <w:lang w:val="en-US"/>
        </w:rPr>
        <w:t xml:space="preserve"> in the ability to manage the process of change?</w:t>
      </w:r>
    </w:p>
    <w:p w:rsidR="00A40070" w:rsidRPr="00062611" w:rsidRDefault="00A40070" w:rsidP="00062611">
      <w:pPr>
        <w:numPr>
          <w:ilvl w:val="0"/>
          <w:numId w:val="2"/>
        </w:numPr>
        <w:spacing w:line="280" w:lineRule="auto"/>
        <w:rPr>
          <w:szCs w:val="24"/>
          <w:lang w:val="en-US"/>
        </w:rPr>
      </w:pPr>
      <w:r w:rsidRPr="00062611">
        <w:rPr>
          <w:szCs w:val="24"/>
          <w:lang w:val="en-US"/>
        </w:rPr>
        <w:t xml:space="preserve">Is there a difference between male and female </w:t>
      </w:r>
      <w:r w:rsidRPr="00062611">
        <w:rPr>
          <w:i/>
          <w:szCs w:val="24"/>
          <w:lang w:val="en-US"/>
        </w:rPr>
        <w:t>executives</w:t>
      </w:r>
      <w:r w:rsidRPr="00062611">
        <w:rPr>
          <w:szCs w:val="24"/>
          <w:lang w:val="en-US"/>
        </w:rPr>
        <w:t xml:space="preserve"> in the ability to manage the process of change?</w:t>
      </w:r>
    </w:p>
    <w:p w:rsidR="00A40070" w:rsidRPr="00062611" w:rsidRDefault="00A40070" w:rsidP="00062611">
      <w:pPr>
        <w:numPr>
          <w:ilvl w:val="0"/>
          <w:numId w:val="3"/>
        </w:numPr>
        <w:spacing w:line="280" w:lineRule="auto"/>
        <w:rPr>
          <w:szCs w:val="24"/>
          <w:lang w:val="en-US"/>
        </w:rPr>
      </w:pPr>
      <w:r w:rsidRPr="00062611">
        <w:rPr>
          <w:szCs w:val="24"/>
          <w:lang w:val="en-US"/>
        </w:rPr>
        <w:t xml:space="preserve">What is the impact of the presence of women </w:t>
      </w:r>
      <w:r>
        <w:rPr>
          <w:szCs w:val="24"/>
          <w:lang w:val="en-US"/>
        </w:rPr>
        <w:t>on</w:t>
      </w:r>
      <w:r w:rsidRPr="00062611">
        <w:rPr>
          <w:szCs w:val="24"/>
          <w:lang w:val="en-US"/>
        </w:rPr>
        <w:t xml:space="preserve"> the ability of a team to change?</w:t>
      </w:r>
    </w:p>
    <w:p w:rsidR="00A40070" w:rsidRPr="00062611" w:rsidRDefault="00A40070" w:rsidP="00062611">
      <w:pPr>
        <w:numPr>
          <w:ilvl w:val="0"/>
          <w:numId w:val="4"/>
        </w:numPr>
        <w:spacing w:line="280" w:lineRule="auto"/>
        <w:rPr>
          <w:szCs w:val="24"/>
          <w:lang w:val="en-US"/>
        </w:rPr>
      </w:pPr>
      <w:r w:rsidRPr="00062611">
        <w:rPr>
          <w:szCs w:val="24"/>
          <w:lang w:val="en-US"/>
        </w:rPr>
        <w:t xml:space="preserve">How the system influences the behaviors of coaches and executives? </w:t>
      </w:r>
    </w:p>
    <w:p w:rsidR="00A40070" w:rsidRPr="00062611" w:rsidRDefault="00A40070" w:rsidP="00E97CC7">
      <w:pPr>
        <w:spacing w:line="280" w:lineRule="auto"/>
        <w:rPr>
          <w:szCs w:val="24"/>
          <w:lang w:val="en-US"/>
        </w:rPr>
      </w:pPr>
    </w:p>
    <w:p w:rsidR="00A40070" w:rsidRPr="00995925" w:rsidRDefault="00A40070" w:rsidP="002E7D35">
      <w:pPr>
        <w:rPr>
          <w:b/>
          <w:lang w:val="en-GB"/>
        </w:rPr>
      </w:pPr>
    </w:p>
    <w:p w:rsidR="00A40070" w:rsidRPr="00995925" w:rsidRDefault="00A40070" w:rsidP="002E7D35">
      <w:pPr>
        <w:rPr>
          <w:b/>
          <w:lang w:val="en-GB"/>
        </w:rPr>
      </w:pPr>
    </w:p>
    <w:p w:rsidR="00A40070" w:rsidRPr="00995925" w:rsidRDefault="00A40070" w:rsidP="002E7D35">
      <w:pPr>
        <w:rPr>
          <w:b/>
          <w:lang w:val="en-GB"/>
        </w:rPr>
      </w:pPr>
    </w:p>
    <w:p w:rsidR="00A40070" w:rsidRPr="00995925" w:rsidRDefault="00A40070" w:rsidP="00E97CC7">
      <w:pPr>
        <w:spacing w:line="280" w:lineRule="auto"/>
        <w:rPr>
          <w:b/>
          <w:sz w:val="28"/>
          <w:szCs w:val="24"/>
          <w:lang w:val="en-GB"/>
        </w:rPr>
      </w:pPr>
      <w:r w:rsidRPr="00995925">
        <w:rPr>
          <w:b/>
          <w:sz w:val="28"/>
          <w:szCs w:val="24"/>
          <w:lang w:val="en-GB"/>
        </w:rPr>
        <w:t>Sex and gender</w:t>
      </w:r>
    </w:p>
    <w:p w:rsidR="00A40070" w:rsidRPr="00995925" w:rsidRDefault="00A40070" w:rsidP="00E97CC7">
      <w:pPr>
        <w:spacing w:line="280" w:lineRule="auto"/>
        <w:jc w:val="both"/>
        <w:rPr>
          <w:szCs w:val="24"/>
          <w:lang w:val="en-GB"/>
        </w:rPr>
      </w:pPr>
      <w:r w:rsidRPr="00995925">
        <w:rPr>
          <w:szCs w:val="24"/>
          <w:lang w:val="en-GB"/>
        </w:rPr>
        <w:t>The differences linked to gender differences and social roles attributed to each gender in society are reflected in several closely interlinked semantic fields which include:</w:t>
      </w:r>
    </w:p>
    <w:p w:rsidR="00A40070" w:rsidRPr="00995925" w:rsidRDefault="00A40070" w:rsidP="00E97CC7">
      <w:pPr>
        <w:spacing w:line="280" w:lineRule="auto"/>
        <w:jc w:val="both"/>
        <w:rPr>
          <w:szCs w:val="24"/>
          <w:lang w:val="en-GB"/>
        </w:rPr>
      </w:pPr>
      <w:r w:rsidRPr="00995925">
        <w:rPr>
          <w:szCs w:val="24"/>
          <w:lang w:val="en-GB"/>
        </w:rPr>
        <w:t xml:space="preserve">- </w:t>
      </w:r>
      <w:r w:rsidRPr="00995925">
        <w:rPr>
          <w:i/>
          <w:szCs w:val="24"/>
          <w:lang w:val="en-GB"/>
        </w:rPr>
        <w:t>social attribution</w:t>
      </w:r>
      <w:r w:rsidRPr="00995925">
        <w:rPr>
          <w:szCs w:val="24"/>
          <w:lang w:val="en-GB"/>
        </w:rPr>
        <w:t xml:space="preserve"> (men and women) is the sexual identity attributed to the person by society.</w:t>
      </w:r>
      <w:r w:rsidRPr="00995925">
        <w:rPr>
          <w:rFonts w:ascii="Arial" w:hAnsi="Arial"/>
          <w:szCs w:val="24"/>
          <w:lang w:val="en-GB"/>
        </w:rPr>
        <w:t xml:space="preserve"> </w:t>
      </w:r>
      <w:r w:rsidRPr="00995925">
        <w:rPr>
          <w:szCs w:val="24"/>
          <w:lang w:val="en-GB"/>
        </w:rPr>
        <w:t xml:space="preserve"> </w:t>
      </w:r>
    </w:p>
    <w:p w:rsidR="00A40070" w:rsidRPr="00995925" w:rsidRDefault="00A40070" w:rsidP="00E97CC7">
      <w:pPr>
        <w:spacing w:line="280" w:lineRule="auto"/>
        <w:jc w:val="both"/>
        <w:rPr>
          <w:szCs w:val="24"/>
          <w:lang w:val="en-GB"/>
        </w:rPr>
      </w:pPr>
      <w:r w:rsidRPr="00995925">
        <w:rPr>
          <w:szCs w:val="24"/>
          <w:lang w:val="en-GB"/>
        </w:rPr>
        <w:t xml:space="preserve">- </w:t>
      </w:r>
      <w:r w:rsidRPr="00995925">
        <w:rPr>
          <w:i/>
          <w:szCs w:val="24"/>
          <w:lang w:val="en-GB"/>
        </w:rPr>
        <w:t>sex</w:t>
      </w:r>
      <w:r w:rsidRPr="00995925">
        <w:rPr>
          <w:szCs w:val="24"/>
          <w:lang w:val="en-GB"/>
        </w:rPr>
        <w:t xml:space="preserve"> (male and female) is the anatomical difference.</w:t>
      </w:r>
    </w:p>
    <w:p w:rsidR="00A40070" w:rsidRPr="00995925" w:rsidRDefault="00A40070" w:rsidP="00E97CC7">
      <w:pPr>
        <w:spacing w:line="280" w:lineRule="auto"/>
        <w:jc w:val="both"/>
        <w:rPr>
          <w:szCs w:val="24"/>
          <w:lang w:val="en-GB"/>
        </w:rPr>
      </w:pPr>
      <w:r w:rsidRPr="00995925">
        <w:rPr>
          <w:szCs w:val="24"/>
          <w:lang w:val="en-GB"/>
        </w:rPr>
        <w:t xml:space="preserve">- </w:t>
      </w:r>
      <w:r w:rsidRPr="00995925">
        <w:rPr>
          <w:i/>
          <w:szCs w:val="24"/>
          <w:lang w:val="en-GB"/>
        </w:rPr>
        <w:t xml:space="preserve">sexuality </w:t>
      </w:r>
      <w:r w:rsidRPr="00995925">
        <w:rPr>
          <w:szCs w:val="24"/>
          <w:lang w:val="en-GB"/>
        </w:rPr>
        <w:t>(feminine or masculine) refers to the sexual behaviours of each sex.</w:t>
      </w:r>
    </w:p>
    <w:p w:rsidR="00A40070" w:rsidRPr="00995925" w:rsidRDefault="00A40070" w:rsidP="00E97CC7">
      <w:pPr>
        <w:spacing w:line="280" w:lineRule="auto"/>
        <w:jc w:val="both"/>
        <w:rPr>
          <w:szCs w:val="24"/>
          <w:lang w:val="en-GB"/>
        </w:rPr>
      </w:pPr>
      <w:r w:rsidRPr="00995925">
        <w:rPr>
          <w:szCs w:val="24"/>
          <w:lang w:val="en-GB"/>
        </w:rPr>
        <w:t xml:space="preserve">- </w:t>
      </w:r>
      <w:r w:rsidRPr="00995925">
        <w:rPr>
          <w:i/>
          <w:szCs w:val="24"/>
          <w:lang w:val="en-GB"/>
        </w:rPr>
        <w:t>gender</w:t>
      </w:r>
      <w:r w:rsidRPr="00995925">
        <w:rPr>
          <w:szCs w:val="24"/>
          <w:lang w:val="en-GB"/>
        </w:rPr>
        <w:t xml:space="preserve"> (masculine and feminine) is the difference between the roles and social behaviour</w:t>
      </w:r>
      <w:r w:rsidRPr="00995925">
        <w:rPr>
          <w:rFonts w:ascii="Arial" w:hAnsi="Arial"/>
          <w:szCs w:val="24"/>
          <w:lang w:val="en-GB"/>
        </w:rPr>
        <w:t>.</w:t>
      </w:r>
    </w:p>
    <w:p w:rsidR="00A40070" w:rsidRPr="00995925" w:rsidRDefault="00A40070" w:rsidP="00E97CC7">
      <w:pPr>
        <w:spacing w:line="280" w:lineRule="auto"/>
        <w:jc w:val="both"/>
        <w:rPr>
          <w:szCs w:val="24"/>
          <w:lang w:val="en-GB"/>
        </w:rPr>
      </w:pPr>
      <w:r w:rsidRPr="00995925">
        <w:rPr>
          <w:szCs w:val="24"/>
          <w:lang w:val="en-GB"/>
        </w:rPr>
        <w:t xml:space="preserve">- </w:t>
      </w:r>
      <w:r w:rsidRPr="008B61A7">
        <w:rPr>
          <w:i/>
          <w:szCs w:val="24"/>
          <w:lang w:val="en-GB"/>
        </w:rPr>
        <w:t>Virility</w:t>
      </w:r>
      <w:r w:rsidRPr="00995925">
        <w:rPr>
          <w:szCs w:val="24"/>
          <w:lang w:val="en-GB"/>
        </w:rPr>
        <w:t xml:space="preserve"> (</w:t>
      </w:r>
      <w:r w:rsidRPr="008B61A7">
        <w:rPr>
          <w:i/>
          <w:szCs w:val="24"/>
          <w:lang w:val="en-GB"/>
        </w:rPr>
        <w:t>masculinity</w:t>
      </w:r>
      <w:r w:rsidRPr="00995925">
        <w:rPr>
          <w:szCs w:val="24"/>
          <w:lang w:val="en-GB"/>
        </w:rPr>
        <w:t xml:space="preserve">) and </w:t>
      </w:r>
      <w:r w:rsidRPr="008B61A7">
        <w:rPr>
          <w:i/>
          <w:szCs w:val="24"/>
          <w:lang w:val="en-GB"/>
        </w:rPr>
        <w:t>femininity</w:t>
      </w:r>
      <w:r w:rsidRPr="00995925">
        <w:rPr>
          <w:szCs w:val="24"/>
          <w:lang w:val="en-GB"/>
        </w:rPr>
        <w:t xml:space="preserve"> are the characteristics deemed to be inherent to each sex. </w:t>
      </w:r>
    </w:p>
    <w:p w:rsidR="00A40070" w:rsidRPr="00995925" w:rsidRDefault="00A40070" w:rsidP="00E97CC7">
      <w:pPr>
        <w:spacing w:line="280" w:lineRule="auto"/>
        <w:jc w:val="both"/>
        <w:rPr>
          <w:szCs w:val="24"/>
          <w:lang w:val="en-GB"/>
        </w:rPr>
      </w:pPr>
      <w:r w:rsidRPr="00995925">
        <w:rPr>
          <w:szCs w:val="24"/>
          <w:lang w:val="en-GB"/>
        </w:rPr>
        <w:t xml:space="preserve">- </w:t>
      </w:r>
      <w:r w:rsidRPr="008B61A7">
        <w:rPr>
          <w:i/>
          <w:szCs w:val="24"/>
          <w:lang w:val="en-GB"/>
        </w:rPr>
        <w:t>paternal</w:t>
      </w:r>
      <w:r w:rsidRPr="00995925">
        <w:rPr>
          <w:szCs w:val="24"/>
          <w:lang w:val="en-GB"/>
        </w:rPr>
        <w:t xml:space="preserve"> and </w:t>
      </w:r>
      <w:r w:rsidRPr="008B61A7">
        <w:rPr>
          <w:i/>
          <w:szCs w:val="24"/>
          <w:lang w:val="en-GB"/>
        </w:rPr>
        <w:t>maternal</w:t>
      </w:r>
      <w:r w:rsidRPr="00995925">
        <w:rPr>
          <w:szCs w:val="24"/>
          <w:lang w:val="en-GB"/>
        </w:rPr>
        <w:t xml:space="preserve"> refer to innate or socially acquired parental behaviours.</w:t>
      </w:r>
    </w:p>
    <w:p w:rsidR="00A40070" w:rsidRPr="00995925" w:rsidRDefault="00A40070" w:rsidP="00E97CC7">
      <w:pPr>
        <w:spacing w:line="280" w:lineRule="auto"/>
        <w:jc w:val="both"/>
        <w:rPr>
          <w:szCs w:val="24"/>
          <w:lang w:val="en-GB"/>
        </w:rPr>
      </w:pPr>
      <w:r w:rsidRPr="00995925">
        <w:rPr>
          <w:szCs w:val="24"/>
          <w:lang w:val="en-GB"/>
        </w:rPr>
        <w:t xml:space="preserve"> Each of these semantic pairs are biological (particularly for the first three), psychological and sociological (particularly for the last three). It should be noted that these six pairs don't exist in every language. For example, in German, the word "geschlecht" refers to both sex and gender.  </w:t>
      </w:r>
    </w:p>
    <w:p w:rsidR="00A40070" w:rsidRPr="00995925" w:rsidRDefault="00A40070" w:rsidP="00E97CC7">
      <w:pPr>
        <w:spacing w:line="280" w:lineRule="auto"/>
        <w:jc w:val="both"/>
        <w:rPr>
          <w:szCs w:val="24"/>
          <w:lang w:val="en-GB"/>
        </w:rPr>
      </w:pPr>
      <w:r w:rsidRPr="00995925">
        <w:rPr>
          <w:szCs w:val="24"/>
          <w:lang w:val="en-GB"/>
        </w:rPr>
        <w:t xml:space="preserve">As for managers, executives and coaches, the two pairs that interest us are </w:t>
      </w:r>
      <w:r w:rsidRPr="008B61A7">
        <w:rPr>
          <w:i/>
          <w:szCs w:val="24"/>
          <w:lang w:val="en-GB"/>
        </w:rPr>
        <w:t>sex</w:t>
      </w:r>
      <w:r w:rsidRPr="00995925">
        <w:rPr>
          <w:szCs w:val="24"/>
          <w:lang w:val="en-GB"/>
        </w:rPr>
        <w:t xml:space="preserve"> and </w:t>
      </w:r>
      <w:r w:rsidRPr="008B61A7">
        <w:rPr>
          <w:i/>
          <w:szCs w:val="24"/>
          <w:lang w:val="en-GB"/>
        </w:rPr>
        <w:t>gender</w:t>
      </w:r>
      <w:r w:rsidRPr="00995925">
        <w:rPr>
          <w:szCs w:val="24"/>
          <w:lang w:val="en-GB"/>
        </w:rPr>
        <w:t xml:space="preserve">. If the first is clear, the second is the result of complex conceptual evolution. </w:t>
      </w:r>
    </w:p>
    <w:p w:rsidR="00A40070" w:rsidRPr="00995925" w:rsidRDefault="00A40070" w:rsidP="00E97CC7">
      <w:pPr>
        <w:spacing w:line="280" w:lineRule="auto"/>
        <w:jc w:val="both"/>
        <w:rPr>
          <w:szCs w:val="24"/>
          <w:lang w:val="en-GB"/>
        </w:rPr>
      </w:pPr>
      <w:r w:rsidRPr="00995925">
        <w:rPr>
          <w:szCs w:val="24"/>
          <w:lang w:val="en-GB"/>
        </w:rPr>
        <w:t xml:space="preserve"> It was first described in the works of Margaret Mead (1935)</w:t>
      </w:r>
      <w:r w:rsidRPr="00995925">
        <w:rPr>
          <w:rStyle w:val="FootnoteReference"/>
          <w:szCs w:val="24"/>
          <w:lang w:val="en-GB"/>
        </w:rPr>
        <w:footnoteReference w:id="1"/>
      </w:r>
      <w:r w:rsidRPr="00995925">
        <w:rPr>
          <w:szCs w:val="24"/>
          <w:vertAlign w:val="superscript"/>
          <w:lang w:val="en-GB"/>
        </w:rPr>
        <w:t xml:space="preserve"> </w:t>
      </w:r>
      <w:r w:rsidRPr="00995925">
        <w:rPr>
          <w:szCs w:val="24"/>
          <w:lang w:val="en-GB"/>
        </w:rPr>
        <w:t>where she says that "Culture forms identity". This notion reappeared later from Simone de Beauvoir (1949) then from the sexologist John Money in 1955 (</w:t>
      </w:r>
      <w:r w:rsidRPr="00995925">
        <w:rPr>
          <w:i/>
          <w:szCs w:val="24"/>
          <w:lang w:val="en-GB"/>
        </w:rPr>
        <w:t>gender role</w:t>
      </w:r>
      <w:r w:rsidRPr="00995925">
        <w:rPr>
          <w:szCs w:val="24"/>
          <w:lang w:val="en-GB"/>
        </w:rPr>
        <w:t xml:space="preserve">) and was used by Robert Stoller, in </w:t>
      </w:r>
      <w:smartTag w:uri="urn:schemas-microsoft-com:office:smarttags" w:element="City">
        <w:r w:rsidRPr="00995925">
          <w:rPr>
            <w:szCs w:val="24"/>
            <w:lang w:val="en-GB"/>
          </w:rPr>
          <w:t>1968, in</w:t>
        </w:r>
      </w:smartTag>
      <w:r w:rsidRPr="00995925">
        <w:rPr>
          <w:szCs w:val="24"/>
          <w:lang w:val="en-GB"/>
        </w:rPr>
        <w:t xml:space="preserve"> his psychoanalytical thinking. </w:t>
      </w:r>
    </w:p>
    <w:p w:rsidR="00A40070" w:rsidRPr="00995925" w:rsidRDefault="00A40070" w:rsidP="00E97CC7">
      <w:pPr>
        <w:spacing w:line="280" w:lineRule="auto"/>
        <w:jc w:val="both"/>
        <w:rPr>
          <w:szCs w:val="24"/>
          <w:lang w:val="en-GB"/>
        </w:rPr>
      </w:pPr>
      <w:r w:rsidRPr="00995925">
        <w:rPr>
          <w:szCs w:val="24"/>
          <w:lang w:val="en-GB"/>
        </w:rPr>
        <w:t>The experimental, cognitive, developmental psychology trend mentioned it at the same time (Kohlberg, 1966) under the name "</w:t>
      </w:r>
      <w:r w:rsidRPr="00995925">
        <w:rPr>
          <w:rFonts w:ascii="Arial" w:hAnsi="Arial"/>
          <w:i/>
          <w:szCs w:val="24"/>
          <w:lang w:val="en-GB"/>
        </w:rPr>
        <w:t>gender stability</w:t>
      </w:r>
      <w:r w:rsidRPr="00995925">
        <w:rPr>
          <w:rFonts w:ascii="Arial" w:hAnsi="Arial"/>
          <w:szCs w:val="24"/>
          <w:lang w:val="en-GB"/>
        </w:rPr>
        <w:t xml:space="preserve">" </w:t>
      </w:r>
      <w:r w:rsidRPr="00995925">
        <w:rPr>
          <w:szCs w:val="24"/>
          <w:lang w:val="en-GB"/>
        </w:rPr>
        <w:t xml:space="preserve">then attempted to integrate it into systems theory (Bem, 1981) under the name </w:t>
      </w:r>
      <w:r w:rsidRPr="00995925">
        <w:rPr>
          <w:i/>
          <w:szCs w:val="24"/>
          <w:lang w:val="en-GB"/>
        </w:rPr>
        <w:t>gender system</w:t>
      </w:r>
      <w:r w:rsidRPr="00995925">
        <w:rPr>
          <w:szCs w:val="24"/>
          <w:lang w:val="en-GB"/>
        </w:rPr>
        <w:t>. We should note than Sandra Bem had developed a gender measurement tool in 1971: the BSRI. From a sociology point of view, Janet Chafetz and Rae Blumberg were pioneers in the late 60s and the terms</w:t>
      </w:r>
      <w:r w:rsidRPr="00995925">
        <w:rPr>
          <w:rStyle w:val="tw4winInternal"/>
          <w:noProof w:val="0"/>
          <w:szCs w:val="24"/>
          <w:lang w:val="en-GB"/>
        </w:rPr>
        <w:t xml:space="preserve"> </w:t>
      </w:r>
      <w:r w:rsidRPr="00995925">
        <w:rPr>
          <w:i/>
          <w:szCs w:val="24"/>
          <w:lang w:val="en-GB"/>
        </w:rPr>
        <w:t xml:space="preserve">gender, innate gender and learned sex roles </w:t>
      </w:r>
      <w:r w:rsidRPr="00995925">
        <w:rPr>
          <w:szCs w:val="24"/>
          <w:lang w:val="en-GB"/>
        </w:rPr>
        <w:t xml:space="preserve">appeared in the early 70s (oakley, 1972; Chafetz, 1974). </w:t>
      </w:r>
    </w:p>
    <w:p w:rsidR="00A40070" w:rsidRPr="00995925" w:rsidRDefault="00A40070" w:rsidP="00E97CC7">
      <w:pPr>
        <w:spacing w:line="280" w:lineRule="auto"/>
        <w:jc w:val="both"/>
        <w:rPr>
          <w:szCs w:val="24"/>
          <w:lang w:val="en-GB"/>
        </w:rPr>
      </w:pPr>
      <w:r w:rsidRPr="00995925">
        <w:rPr>
          <w:szCs w:val="24"/>
          <w:lang w:val="en-GB"/>
        </w:rPr>
        <w:t xml:space="preserve"> The various gender theories are based on an</w:t>
      </w:r>
      <w:r w:rsidRPr="00995925">
        <w:rPr>
          <w:rStyle w:val="tw4winInternal"/>
          <w:noProof w:val="0"/>
          <w:szCs w:val="24"/>
          <w:lang w:val="en-GB"/>
        </w:rPr>
        <w:t xml:space="preserve"> </w:t>
      </w:r>
      <w:r w:rsidRPr="00995925">
        <w:rPr>
          <w:i/>
          <w:szCs w:val="24"/>
          <w:lang w:val="en-GB"/>
        </w:rPr>
        <w:t xml:space="preserve">attribution </w:t>
      </w:r>
      <w:r w:rsidRPr="00995925">
        <w:rPr>
          <w:szCs w:val="24"/>
          <w:lang w:val="en-GB"/>
        </w:rPr>
        <w:t xml:space="preserve">concept, which then decline a string of effects corresponding to the culture's implicits.  Social challenges and therefore social pressure refers to </w:t>
      </w:r>
      <w:r w:rsidRPr="00995925">
        <w:rPr>
          <w:i/>
          <w:szCs w:val="24"/>
          <w:lang w:val="en-GB"/>
        </w:rPr>
        <w:t>work, family, sexuality, reproduction</w:t>
      </w:r>
      <w:r w:rsidRPr="00995925">
        <w:rPr>
          <w:rStyle w:val="tw4winInternal"/>
          <w:noProof w:val="0"/>
          <w:szCs w:val="24"/>
          <w:lang w:val="en-GB"/>
        </w:rPr>
        <w:t xml:space="preserve"> </w:t>
      </w:r>
      <w:r w:rsidRPr="00995925">
        <w:rPr>
          <w:szCs w:val="24"/>
          <w:lang w:val="en-GB"/>
        </w:rPr>
        <w:t>and</w:t>
      </w:r>
      <w:r w:rsidRPr="00995925">
        <w:rPr>
          <w:rStyle w:val="tw4winInternal"/>
          <w:noProof w:val="0"/>
          <w:szCs w:val="24"/>
          <w:lang w:val="en-GB"/>
        </w:rPr>
        <w:t xml:space="preserve"> </w:t>
      </w:r>
      <w:r w:rsidRPr="00995925">
        <w:rPr>
          <w:i/>
          <w:szCs w:val="24"/>
          <w:lang w:val="en-GB"/>
        </w:rPr>
        <w:t>authority</w:t>
      </w:r>
      <w:r w:rsidRPr="00995925">
        <w:rPr>
          <w:szCs w:val="24"/>
          <w:lang w:val="en-GB"/>
        </w:rPr>
        <w:t xml:space="preserve"> (Wearing, 1996). Being a man or woman in a given culture at a given time means being subject to a conformity requirement, as evidenced in language, ideology, artefacts (clothing), the code of interactions (interruptions, turn to speak) and social structures. The person may be jostled if he is involved in several cultures (country, job, company) with contradictory conformity requirements. </w:t>
      </w:r>
    </w:p>
    <w:p w:rsidR="00A40070" w:rsidRPr="00995925" w:rsidRDefault="00A40070" w:rsidP="002E7D35">
      <w:pPr>
        <w:rPr>
          <w:b/>
          <w:sz w:val="28"/>
          <w:lang w:val="en-GB"/>
        </w:rPr>
      </w:pPr>
    </w:p>
    <w:p w:rsidR="00A40070" w:rsidRPr="00995925" w:rsidRDefault="00A40070" w:rsidP="002E7D35">
      <w:pPr>
        <w:rPr>
          <w:b/>
          <w:sz w:val="28"/>
          <w:lang w:val="en-GB"/>
        </w:rPr>
      </w:pPr>
    </w:p>
    <w:p w:rsidR="00A40070" w:rsidRPr="00995925" w:rsidRDefault="00A40070" w:rsidP="002E7D35">
      <w:pPr>
        <w:rPr>
          <w:b/>
          <w:sz w:val="28"/>
          <w:lang w:val="en-GB"/>
        </w:rPr>
      </w:pPr>
    </w:p>
    <w:p w:rsidR="00A40070" w:rsidRPr="00995925" w:rsidRDefault="00A40070" w:rsidP="002E7D35">
      <w:pPr>
        <w:rPr>
          <w:b/>
          <w:sz w:val="28"/>
          <w:lang w:val="en-GB"/>
        </w:rPr>
      </w:pPr>
    </w:p>
    <w:p w:rsidR="00A40070" w:rsidRPr="00995925" w:rsidRDefault="00A40070" w:rsidP="00E97CC7">
      <w:pPr>
        <w:pStyle w:val="NormalWeb"/>
        <w:jc w:val="both"/>
        <w:rPr>
          <w:rFonts w:ascii="Times New Roman" w:hAnsi="Times New Roman" w:cs="Times New Roman"/>
          <w:b/>
          <w:sz w:val="28"/>
          <w:szCs w:val="24"/>
          <w:lang w:val="en-GB"/>
        </w:rPr>
      </w:pPr>
      <w:r w:rsidRPr="00995925">
        <w:rPr>
          <w:rFonts w:ascii="Times New Roman" w:hAnsi="Times New Roman" w:cs="Times New Roman"/>
          <w:b/>
          <w:sz w:val="28"/>
          <w:szCs w:val="24"/>
          <w:lang w:val="en-GB"/>
        </w:rPr>
        <w:t>The measurement tool</w:t>
      </w:r>
    </w:p>
    <w:p w:rsidR="00A40070" w:rsidRPr="00995925" w:rsidRDefault="00A40070" w:rsidP="002E7D35">
      <w:pPr>
        <w:jc w:val="both"/>
        <w:rPr>
          <w:rFonts w:ascii="Times New Roman" w:hAnsi="Times New Roman"/>
          <w:color w:val="00B050"/>
          <w:sz w:val="24"/>
          <w:szCs w:val="24"/>
          <w:lang w:val="en-GB"/>
        </w:rPr>
      </w:pP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Change 2 is a transformation of a system (such as a team) such that the new state is stable and cannot naturally regress to the initial state. As represented in Figure 1, it is like a small ball in a valley which can move to another valley separated from the first one by a mountain. Change 1 is like climbing the mountain but being unable to reach the top. In this case, natural gravity will pull the ball back down to its initial position. </w:t>
      </w:r>
    </w:p>
    <w:p w:rsidR="00A40070" w:rsidRPr="00062611" w:rsidRDefault="00A40070" w:rsidP="002E7D35">
      <w:pPr>
        <w:jc w:val="both"/>
        <w:rPr>
          <w:rFonts w:ascii="Times New Roman" w:hAnsi="Times New Roman"/>
          <w:sz w:val="24"/>
          <w:szCs w:val="24"/>
          <w:lang w:val="en-GB"/>
        </w:rPr>
      </w:pPr>
    </w:p>
    <w:p w:rsidR="00A40070" w:rsidRPr="00062611" w:rsidRDefault="00A40070" w:rsidP="00E97CC7">
      <w:pPr>
        <w:spacing w:line="280" w:lineRule="auto"/>
        <w:jc w:val="center"/>
        <w:rPr>
          <w:rFonts w:ascii="Times New Roman" w:hAnsi="Times New Roman"/>
          <w:sz w:val="24"/>
          <w:szCs w:val="24"/>
          <w:lang w:val="en-GB"/>
        </w:rPr>
      </w:pPr>
      <w:r w:rsidRPr="00062611">
        <w:rPr>
          <w:rFonts w:ascii="Times New Roman" w:hAnsi="Times New Roman"/>
          <w:sz w:val="24"/>
          <w:szCs w:val="24"/>
          <w:lang w:val="en-GB"/>
        </w:rPr>
        <w:t>Figure 1: Systemic approach of change</w:t>
      </w:r>
    </w:p>
    <w:p w:rsidR="00A40070" w:rsidRDefault="00A40070" w:rsidP="00E97CC7">
      <w:pPr>
        <w:spacing w:line="280" w:lineRule="auto"/>
        <w:jc w:val="center"/>
        <w:rPr>
          <w:rFonts w:ascii="Times New Roman" w:hAnsi="Times New Roman"/>
          <w:color w:val="00B050"/>
          <w:sz w:val="24"/>
          <w:szCs w:val="24"/>
          <w:lang w:val="en-GB"/>
        </w:rPr>
      </w:pPr>
    </w:p>
    <w:p w:rsidR="00A40070" w:rsidRPr="00995925" w:rsidRDefault="00A40070" w:rsidP="00E97CC7">
      <w:pPr>
        <w:spacing w:line="280" w:lineRule="auto"/>
        <w:jc w:val="center"/>
        <w:rPr>
          <w:rFonts w:ascii="Times New Roman" w:hAnsi="Times New Roman"/>
          <w:color w:val="00B050"/>
          <w:sz w:val="24"/>
          <w:szCs w:val="24"/>
          <w:lang w:val="en-GB"/>
        </w:rPr>
      </w:pPr>
      <w:r>
        <w:rPr>
          <w:noProof/>
          <w:lang w:eastAsia="fr-FR"/>
        </w:rPr>
      </w:r>
      <w:r w:rsidRPr="00585AE8">
        <w:rPr>
          <w:rFonts w:ascii="Times New Roman" w:hAnsi="Times New Roman"/>
          <w:color w:val="00B050"/>
          <w:sz w:val="24"/>
          <w:szCs w:val="24"/>
          <w:lang w:val="en-GB"/>
        </w:rPr>
        <w:pict>
          <v:group id="_x0000_s1026" editas="canvas" style="width:481.9pt;height:271.05pt;mso-position-horizontal-relative:char;mso-position-vertical-relative:line" coordorigin="2308,9358" coordsize="8469,4734">
            <o:lock v:ext="edit" aspectratio="t"/>
            <v:shape id="_x0000_s1027" type="#_x0000_t75" style="position:absolute;left:2308;top:9358;width:8469;height:4734" o:preferrelative="f">
              <v:fill o:detectmouseclick="t"/>
              <v:path o:extrusionok="t" o:connecttype="none"/>
              <o:lock v:ext="edit" text="t"/>
            </v:shape>
            <v:shapetype id="_x0000_t202" coordsize="21600,21600" o:spt="202" path="m,l,21600r21600,l21600,xe">
              <v:stroke joinstyle="miter"/>
              <v:path gradientshapeok="t" o:connecttype="rect"/>
            </v:shapetype>
            <v:shape id="Titre 1" o:spid="_x0000_s1028" type="#_x0000_t202" style="position:absolute;left:2968;top:10848;width:2279;height:1073;visibility:visible;v-text-anchor:middle" filled="f" stroked="f">
              <v:path arrowok="t"/>
              <v:textbox inset="2.18428mm,1.0921mm,2.18428mm,1.0921mm">
                <w:txbxContent>
                  <w:p w:rsidR="00A40070" w:rsidRPr="002B669A" w:rsidRDefault="00A40070" w:rsidP="00585AE8">
                    <w:pPr>
                      <w:autoSpaceDE w:val="0"/>
                      <w:autoSpaceDN w:val="0"/>
                      <w:adjustRightInd w:val="0"/>
                      <w:jc w:val="center"/>
                      <w:rPr>
                        <w:rFonts w:eastAsia="MS PGothic" w:cs="Calibri"/>
                        <w:color w:val="000000"/>
                        <w:sz w:val="48"/>
                        <w:szCs w:val="56"/>
                      </w:rPr>
                    </w:pPr>
                    <w:r w:rsidRPr="002B669A">
                      <w:rPr>
                        <w:rFonts w:eastAsia="MS PGothic" w:cs="Calibri"/>
                        <w:color w:val="000000"/>
                        <w:sz w:val="48"/>
                        <w:szCs w:val="56"/>
                      </w:rPr>
                      <w:t>Change 1</w:t>
                    </w:r>
                  </w:p>
                </w:txbxContent>
              </v:textbox>
            </v:shape>
            <v:shape id="Titre 1" o:spid="_x0000_s1029" type="#_x0000_t202" style="position:absolute;left:8062;top:9987;width:2448;height:876;visibility:visible;v-text-anchor:middle" filled="f" stroked="f">
              <v:path arrowok="t"/>
              <v:textbox inset="2.18428mm,1.0921mm,2.18428mm,1.0921mm">
                <w:txbxContent>
                  <w:p w:rsidR="00A40070" w:rsidRPr="002B669A" w:rsidRDefault="00A40070" w:rsidP="00585AE8">
                    <w:pPr>
                      <w:autoSpaceDE w:val="0"/>
                      <w:autoSpaceDN w:val="0"/>
                      <w:adjustRightInd w:val="0"/>
                      <w:jc w:val="center"/>
                      <w:rPr>
                        <w:rFonts w:eastAsia="MS PGothic" w:cs="Calibri"/>
                        <w:color w:val="000000"/>
                        <w:sz w:val="48"/>
                        <w:szCs w:val="56"/>
                      </w:rPr>
                    </w:pPr>
                    <w:r w:rsidRPr="002B669A">
                      <w:rPr>
                        <w:rFonts w:eastAsia="MS PGothic" w:cs="Calibri"/>
                        <w:color w:val="000000"/>
                        <w:sz w:val="48"/>
                        <w:szCs w:val="56"/>
                      </w:rPr>
                      <w:t>Change 2</w:t>
                    </w:r>
                  </w:p>
                </w:txbxContent>
              </v:textbox>
            </v:shape>
            <v:shape id="ZoneTexte 7" o:spid="_x0000_s1030" type="#_x0000_t202" style="position:absolute;left:5525;top:10957;width:2659;height:1068;visibility:visible;mso-wrap-style:none" stroked="f">
              <v:textbox style="mso-fit-shape-to-text:t" inset="2.18439mm,1.0922mm,2.18439mm,1.0922mm">
                <w:txbxContent>
                  <w:p w:rsidR="00A40070" w:rsidRPr="002B669A" w:rsidRDefault="00A40070" w:rsidP="00585AE8">
                    <w:pPr>
                      <w:autoSpaceDE w:val="0"/>
                      <w:autoSpaceDN w:val="0"/>
                      <w:adjustRightInd w:val="0"/>
                      <w:rPr>
                        <w:rFonts w:ascii="Arial" w:eastAsia="MS PGothic" w:hAnsi="Arial" w:cs="Arial"/>
                        <w:color w:val="000000"/>
                        <w:sz w:val="34"/>
                        <w:szCs w:val="40"/>
                      </w:rPr>
                    </w:pPr>
                    <w:r w:rsidRPr="002B669A">
                      <w:rPr>
                        <w:rFonts w:ascii="Arial" w:eastAsia="MS PGothic" w:hAnsi="Arial" w:cs="Arial"/>
                        <w:color w:val="0070C0"/>
                        <w:sz w:val="34"/>
                        <w:szCs w:val="40"/>
                      </w:rPr>
                      <w:t xml:space="preserve"> </w:t>
                    </w:r>
                    <w:r w:rsidRPr="002B669A">
                      <w:rPr>
                        <w:rFonts w:ascii="Arial" w:eastAsia="MS PGothic" w:hAnsi="Arial" w:cs="Arial"/>
                        <w:color w:val="000000"/>
                        <w:sz w:val="34"/>
                        <w:szCs w:val="40"/>
                      </w:rPr>
                      <w:t>Wall of resistance</w:t>
                    </w:r>
                  </w:p>
                </w:txbxContent>
              </v:textbox>
            </v:shape>
            <v:oval id="Ellipse 12" o:spid="_x0000_s1031" style="position:absolute;left:2761;top:13410;width:521;height:4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" fillcolor="#a5245c" strokeweight="2pt">
              <v:textbox inset="2.18439mm,1.0922mm,2.18439mm,1.0922mm">
                <w:txbxContent>
                  <w:p w:rsidR="00A40070" w:rsidRPr="002B669A" w:rsidRDefault="00A40070" w:rsidP="00585AE8">
                    <w:pPr>
                      <w:autoSpaceDE w:val="0"/>
                      <w:autoSpaceDN w:val="0"/>
                      <w:adjustRightInd w:val="0"/>
                      <w:jc w:val="center"/>
                      <w:rPr>
                        <w:rFonts w:eastAsia="MS PGothic" w:cs="Calibri"/>
                        <w:color w:val="FFFFFF"/>
                        <w:sz w:val="31"/>
                        <w:szCs w:val="36"/>
                      </w:rPr>
                    </w:pPr>
                  </w:p>
                </w:txbxContent>
              </v:textbox>
            </v:oval>
            <v:oval id="Ellipse 13" o:spid="_x0000_s1032" style="position:absolute;left:9223;top:11192;width:519;height:498;rotation:-22814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" fillcolor="#a5245c" strokeweight="2pt">
              <v:textbox inset="2.18439mm,1.0922mm,2.18439mm,1.0922mm">
                <w:txbxContent>
                  <w:p w:rsidR="00A40070" w:rsidRPr="002B669A" w:rsidRDefault="00A40070" w:rsidP="00585AE8">
                    <w:pPr>
                      <w:autoSpaceDE w:val="0"/>
                      <w:autoSpaceDN w:val="0"/>
                      <w:adjustRightInd w:val="0"/>
                      <w:jc w:val="center"/>
                      <w:rPr>
                        <w:rFonts w:eastAsia="MS PGothic" w:cs="Calibri"/>
                        <w:color w:val="FFFFFF"/>
                        <w:sz w:val="31"/>
                        <w:szCs w:val="36"/>
                      </w:rPr>
                    </w:pPr>
                  </w:p>
                </w:txbxContent>
              </v:textbox>
            </v:oval>
            <v:shape id="Forme libre 15" o:spid="_x0000_s1033" style="position:absolute;left:2308;top:9821;width:8469;height:4271;visibility:visible;mso-wrap-style:square;mso-position-horizontal:absolute;mso-position-vertical:absolute;v-text-anchor:middle" coordsize="4489,2278" path="m,862v40,709,88,1416,448,1305c808,2056,1609,388,2160,194,2711,,3369,971,3757,1002v388,31,579,-491,732,-620e" filled="f" strokeweight="1.75pt">
              <v:stroke joinstyle="miter"/>
              <v:path o:connecttype="custom" o:connectlocs="0,2147483647;2147483647,2147483647;2147483647,2147483647;2147483647,2147483647;2147483647,0" o:connectangles="0,0,0,0,0" textboxrect="0,0,1352746,1352746"/>
            </v:shape>
            <v:oval id="Ellipse 16" o:spid="_x0000_s1034" style="position:absolute;left:6346;top:9624;width:520;height:498;rotation:-22814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" fillcolor="#a5245c" strokeweight="2pt">
              <v:textbox inset="2.18439mm,1.0922mm,2.18439mm,1.0922mm">
                <w:txbxContent>
                  <w:p w:rsidR="00A40070" w:rsidRPr="002B669A" w:rsidRDefault="00A40070" w:rsidP="00585AE8">
                    <w:pPr>
                      <w:autoSpaceDE w:val="0"/>
                      <w:autoSpaceDN w:val="0"/>
                      <w:adjustRightInd w:val="0"/>
                      <w:jc w:val="center"/>
                      <w:rPr>
                        <w:rFonts w:eastAsia="MS PGothic" w:cs="Calibri"/>
                        <w:color w:val="FFFFFF"/>
                        <w:sz w:val="31"/>
                        <w:szCs w:val="36"/>
                      </w:rPr>
                    </w:pPr>
                  </w:p>
                </w:txbxContent>
              </v:textbox>
            </v:oval>
            <v:shape id="Freeform 26" o:spid="_x0000_s1035" style="position:absolute;left:3508;top:11926;width:952;height:1214;visibility:visible;mso-wrap-style:square;mso-position-horizontal:absolute;mso-position-vertical:absolute;v-text-anchor:top" coordsize="505,647" path="m,647c205,383,410,120,505,e" filled="f" fillcolor="#4f81bd" strokeweight="1.5pt">
              <v:stroke endarrow="block"/>
              <v:shadow color="#eeece1"/>
              <v:path arrowok="t" o:connecttype="custom" o:connectlocs="0,2147483647;2147483647,0" o:connectangles="0,0"/>
            </v:shape>
            <v:shape id="Freeform 27" o:spid="_x0000_s1036" style="position:absolute;left:5308;top:9358;width:2626;height:905;visibility:visible;mso-wrap-style:square;mso-position-horizontal:absolute;mso-position-vertical:absolute;v-text-anchor:top" coordsize="1392,483" path="m,483c217,252,435,22,667,11,899,,1259,341,1392,419e" filled="f" fillcolor="#4f81bd" strokeweight="1.5pt">
              <v:stroke endarrow="block"/>
              <v:shadow color="#eeece1"/>
              <v:path arrowok="t" o:connecttype="custom" o:connectlocs="0,2147483647;2147483647,2147483647;2147483647,2147483647" o:connectangles="0,0,0"/>
            </v:shape>
            <w10:anchorlock/>
          </v:group>
        </w:pict>
      </w:r>
    </w:p>
    <w:p w:rsidR="00A40070" w:rsidRPr="00995925" w:rsidRDefault="00A40070" w:rsidP="00E97CC7">
      <w:pPr>
        <w:spacing w:line="280" w:lineRule="auto"/>
        <w:jc w:val="center"/>
        <w:rPr>
          <w:rFonts w:ascii="Times New Roman" w:hAnsi="Times New Roman"/>
          <w:color w:val="00B050"/>
          <w:sz w:val="24"/>
          <w:szCs w:val="24"/>
          <w:lang w:val="en-GB"/>
        </w:rPr>
      </w:pPr>
    </w:p>
    <w:p w:rsidR="00A40070" w:rsidRPr="00062611"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When the ball is at the top, it can either fall on the right to a new stable state or fall back to the initial position.</w:t>
      </w:r>
    </w:p>
    <w:p w:rsidR="00A40070" w:rsidRPr="00062611"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 xml:space="preserve">In order to succeed in a Change 2, the </w:t>
      </w:r>
      <w:r w:rsidRPr="00062611">
        <w:rPr>
          <w:rFonts w:ascii="Times New Roman" w:hAnsi="Times New Roman"/>
          <w:i/>
          <w:sz w:val="24"/>
          <w:szCs w:val="24"/>
          <w:lang w:val="en-GB"/>
        </w:rPr>
        <w:t xml:space="preserve">Transformation </w:t>
      </w:r>
      <w:r w:rsidRPr="00062611">
        <w:rPr>
          <w:rFonts w:ascii="Times New Roman" w:hAnsi="Times New Roman"/>
          <w:sz w:val="24"/>
          <w:szCs w:val="24"/>
          <w:lang w:val="en-GB"/>
        </w:rPr>
        <w:t xml:space="preserve">forces (those providing the energy needed to move to another state) must exceed the </w:t>
      </w:r>
      <w:r w:rsidRPr="00062611">
        <w:rPr>
          <w:rFonts w:ascii="Times New Roman" w:hAnsi="Times New Roman"/>
          <w:i/>
          <w:sz w:val="24"/>
          <w:szCs w:val="24"/>
          <w:lang w:val="en-GB"/>
        </w:rPr>
        <w:t>Preservation</w:t>
      </w:r>
      <w:r w:rsidRPr="00062611">
        <w:rPr>
          <w:rFonts w:ascii="Times New Roman" w:hAnsi="Times New Roman"/>
          <w:sz w:val="24"/>
          <w:szCs w:val="24"/>
          <w:lang w:val="en-GB"/>
        </w:rPr>
        <w:t xml:space="preserve"> forces (those trying to maintain the system in its current state). </w:t>
      </w:r>
    </w:p>
    <w:p w:rsidR="00A40070" w:rsidRPr="00062611" w:rsidRDefault="00A40070" w:rsidP="00E97CC7">
      <w:pPr>
        <w:spacing w:line="280" w:lineRule="auto"/>
        <w:jc w:val="both"/>
        <w:rPr>
          <w:rFonts w:ascii="Times New Roman" w:hAnsi="Times New Roman"/>
          <w:sz w:val="24"/>
          <w:szCs w:val="24"/>
          <w:lang w:val="en-GB"/>
        </w:rPr>
      </w:pPr>
      <w:r w:rsidRPr="00062611">
        <w:rPr>
          <w:rFonts w:ascii="Times New Roman" w:hAnsi="Times New Roman"/>
          <w:i/>
          <w:sz w:val="24"/>
          <w:szCs w:val="24"/>
          <w:lang w:val="en-GB"/>
        </w:rPr>
        <w:t>Preservation</w:t>
      </w:r>
      <w:r w:rsidRPr="00062611">
        <w:rPr>
          <w:rFonts w:ascii="Times New Roman" w:hAnsi="Times New Roman"/>
          <w:sz w:val="24"/>
          <w:szCs w:val="24"/>
          <w:lang w:val="en-GB"/>
        </w:rPr>
        <w:t xml:space="preserve"> and </w:t>
      </w:r>
      <w:r w:rsidRPr="00062611">
        <w:rPr>
          <w:rFonts w:ascii="Times New Roman" w:hAnsi="Times New Roman"/>
          <w:i/>
          <w:sz w:val="24"/>
          <w:szCs w:val="24"/>
          <w:lang w:val="en-GB"/>
        </w:rPr>
        <w:t xml:space="preserve">Transformation </w:t>
      </w:r>
      <w:r w:rsidRPr="00062611">
        <w:rPr>
          <w:rFonts w:ascii="Times New Roman" w:hAnsi="Times New Roman"/>
          <w:sz w:val="24"/>
          <w:szCs w:val="24"/>
          <w:lang w:val="en-GB"/>
        </w:rPr>
        <w:t>forces are qualified and measured with a tool, Change2Team, which was developed by Michel Moral and Stephane Vallée in 2009. A paper and pencil version of the tool was previously designed in 2007 by Florence Lamy and Michel Moral and used until 2008 with clients.</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The basic idea is based on observing some of the processes active in groups and teams. For instance, groups usually agree that assiduity, punctuality, confidentiality and readiness are key, among others, to sustaining well-being. </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 In Change2Team, assiduity, punctuality, confidentiality and readiness have been aggregated into what we call a </w:t>
      </w:r>
      <w:r w:rsidRPr="00062611">
        <w:rPr>
          <w:rFonts w:ascii="Times New Roman" w:hAnsi="Times New Roman"/>
          <w:i/>
          <w:sz w:val="24"/>
          <w:szCs w:val="24"/>
          <w:lang w:val="en-GB"/>
        </w:rPr>
        <w:t>functioning mode</w:t>
      </w:r>
      <w:r w:rsidRPr="00062611">
        <w:rPr>
          <w:rFonts w:ascii="Times New Roman" w:hAnsi="Times New Roman"/>
          <w:sz w:val="24"/>
          <w:szCs w:val="24"/>
          <w:lang w:val="en-GB"/>
        </w:rPr>
        <w:t xml:space="preserve">: </w:t>
      </w:r>
      <w:r w:rsidRPr="00062611">
        <w:rPr>
          <w:rFonts w:ascii="Times New Roman" w:hAnsi="Times New Roman"/>
          <w:b/>
          <w:sz w:val="24"/>
          <w:szCs w:val="24"/>
          <w:lang w:val="en-GB"/>
        </w:rPr>
        <w:t>Respect.</w:t>
      </w:r>
      <w:r w:rsidRPr="00062611">
        <w:rPr>
          <w:rFonts w:ascii="Times New Roman" w:hAnsi="Times New Roman"/>
          <w:sz w:val="24"/>
          <w:szCs w:val="24"/>
          <w:lang w:val="en-GB"/>
        </w:rPr>
        <w:t xml:space="preserve"> </w:t>
      </w:r>
    </w:p>
    <w:p w:rsidR="00A40070" w:rsidRPr="00062611"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We have defined ten such functioning modes; five of them (</w:t>
      </w:r>
      <w:r w:rsidRPr="00062611">
        <w:rPr>
          <w:rFonts w:ascii="Times New Roman" w:hAnsi="Times New Roman"/>
          <w:b/>
          <w:sz w:val="24"/>
          <w:szCs w:val="24"/>
          <w:lang w:val="en-GB"/>
        </w:rPr>
        <w:t>Respect</w:t>
      </w:r>
      <w:r w:rsidRPr="00062611">
        <w:rPr>
          <w:rFonts w:ascii="Times New Roman" w:hAnsi="Times New Roman"/>
          <w:sz w:val="24"/>
          <w:szCs w:val="24"/>
          <w:lang w:val="en-GB"/>
        </w:rPr>
        <w:t xml:space="preserve">, </w:t>
      </w:r>
      <w:r w:rsidRPr="00062611">
        <w:rPr>
          <w:rFonts w:ascii="Times New Roman" w:hAnsi="Times New Roman"/>
          <w:b/>
          <w:sz w:val="24"/>
          <w:szCs w:val="24"/>
          <w:lang w:val="en-GB"/>
        </w:rPr>
        <w:t>Listening</w:t>
      </w:r>
      <w:r w:rsidRPr="00062611">
        <w:rPr>
          <w:rFonts w:ascii="Times New Roman" w:hAnsi="Times New Roman"/>
          <w:sz w:val="24"/>
          <w:szCs w:val="24"/>
          <w:lang w:val="en-GB"/>
        </w:rPr>
        <w:t xml:space="preserve">, </w:t>
      </w:r>
      <w:r w:rsidRPr="00062611">
        <w:rPr>
          <w:rFonts w:ascii="Times New Roman" w:hAnsi="Times New Roman"/>
          <w:b/>
          <w:sz w:val="24"/>
          <w:szCs w:val="24"/>
          <w:lang w:val="en-GB"/>
        </w:rPr>
        <w:t>Contribution</w:t>
      </w:r>
      <w:r w:rsidRPr="00062611">
        <w:rPr>
          <w:rFonts w:ascii="Times New Roman" w:hAnsi="Times New Roman"/>
          <w:sz w:val="24"/>
          <w:szCs w:val="24"/>
          <w:lang w:val="en-GB"/>
        </w:rPr>
        <w:t xml:space="preserve">, </w:t>
      </w:r>
      <w:r w:rsidRPr="00062611">
        <w:rPr>
          <w:rFonts w:ascii="Times New Roman" w:hAnsi="Times New Roman"/>
          <w:b/>
          <w:sz w:val="24"/>
          <w:szCs w:val="24"/>
          <w:lang w:val="en-GB"/>
        </w:rPr>
        <w:t>Presence</w:t>
      </w:r>
      <w:r w:rsidRPr="00062611">
        <w:rPr>
          <w:rFonts w:ascii="Times New Roman" w:hAnsi="Times New Roman"/>
          <w:sz w:val="24"/>
          <w:szCs w:val="24"/>
          <w:lang w:val="en-GB"/>
        </w:rPr>
        <w:t xml:space="preserve"> and </w:t>
      </w:r>
      <w:r w:rsidRPr="00062611">
        <w:rPr>
          <w:rFonts w:ascii="Times New Roman" w:hAnsi="Times New Roman"/>
          <w:b/>
          <w:sz w:val="24"/>
          <w:szCs w:val="24"/>
          <w:lang w:val="en-GB"/>
        </w:rPr>
        <w:t>Feedback</w:t>
      </w:r>
      <w:r w:rsidRPr="00062611">
        <w:rPr>
          <w:rFonts w:ascii="Times New Roman" w:hAnsi="Times New Roman"/>
          <w:sz w:val="24"/>
          <w:szCs w:val="24"/>
          <w:lang w:val="en-GB"/>
        </w:rPr>
        <w:t>)</w:t>
      </w:r>
      <w:r w:rsidRPr="00062611">
        <w:rPr>
          <w:rStyle w:val="FootnoteReference"/>
          <w:rFonts w:ascii="Times New Roman" w:hAnsi="Times New Roman"/>
          <w:sz w:val="24"/>
          <w:szCs w:val="24"/>
          <w:lang w:val="en-GB"/>
        </w:rPr>
        <w:footnoteReference w:id="2"/>
      </w:r>
      <w:r w:rsidRPr="00062611">
        <w:rPr>
          <w:rFonts w:ascii="Times New Roman" w:hAnsi="Times New Roman"/>
          <w:sz w:val="24"/>
          <w:szCs w:val="24"/>
          <w:lang w:val="en-GB"/>
        </w:rPr>
        <w:t xml:space="preserve"> are characteristic of the </w:t>
      </w:r>
      <w:r w:rsidRPr="00062611">
        <w:rPr>
          <w:rFonts w:ascii="Times New Roman" w:hAnsi="Times New Roman"/>
          <w:i/>
          <w:sz w:val="24"/>
          <w:szCs w:val="24"/>
          <w:lang w:val="en-GB"/>
        </w:rPr>
        <w:t>preservation</w:t>
      </w:r>
      <w:r w:rsidRPr="00062611">
        <w:rPr>
          <w:rFonts w:ascii="Times New Roman" w:hAnsi="Times New Roman"/>
          <w:sz w:val="24"/>
          <w:szCs w:val="24"/>
          <w:lang w:val="en-GB"/>
        </w:rPr>
        <w:t xml:space="preserve"> attitude (attitude being taken as defined by Allport, 1935) and the outstanding five (</w:t>
      </w:r>
      <w:r w:rsidRPr="00062611">
        <w:rPr>
          <w:rFonts w:ascii="Times New Roman" w:hAnsi="Times New Roman"/>
          <w:b/>
          <w:sz w:val="24"/>
          <w:szCs w:val="24"/>
          <w:lang w:val="en-GB"/>
        </w:rPr>
        <w:t>Metaposition</w:t>
      </w:r>
      <w:r w:rsidRPr="00062611">
        <w:rPr>
          <w:rFonts w:ascii="Times New Roman" w:hAnsi="Times New Roman"/>
          <w:sz w:val="24"/>
          <w:szCs w:val="24"/>
          <w:lang w:val="en-GB"/>
        </w:rPr>
        <w:t xml:space="preserve">, </w:t>
      </w:r>
      <w:r w:rsidRPr="00062611">
        <w:rPr>
          <w:rFonts w:ascii="Times New Roman" w:hAnsi="Times New Roman"/>
          <w:b/>
          <w:sz w:val="24"/>
          <w:szCs w:val="24"/>
          <w:lang w:val="en-GB"/>
        </w:rPr>
        <w:t>Audacity</w:t>
      </w:r>
      <w:r w:rsidRPr="00062611">
        <w:rPr>
          <w:rFonts w:ascii="Times New Roman" w:hAnsi="Times New Roman"/>
          <w:sz w:val="24"/>
          <w:szCs w:val="24"/>
          <w:lang w:val="en-GB"/>
        </w:rPr>
        <w:t xml:space="preserve">, </w:t>
      </w:r>
      <w:r w:rsidRPr="00062611">
        <w:rPr>
          <w:rFonts w:ascii="Times New Roman" w:hAnsi="Times New Roman"/>
          <w:b/>
          <w:sz w:val="24"/>
          <w:szCs w:val="24"/>
          <w:lang w:val="en-GB"/>
        </w:rPr>
        <w:t>Explicitation</w:t>
      </w:r>
      <w:r w:rsidRPr="00062611">
        <w:rPr>
          <w:rStyle w:val="FootnoteReference"/>
          <w:rFonts w:ascii="Times New Roman" w:hAnsi="Times New Roman"/>
          <w:b/>
          <w:sz w:val="24"/>
          <w:szCs w:val="24"/>
          <w:lang w:val="en-GB"/>
        </w:rPr>
        <w:footnoteReference w:id="3"/>
      </w:r>
      <w:r w:rsidRPr="00062611">
        <w:rPr>
          <w:rFonts w:ascii="Times New Roman" w:hAnsi="Times New Roman"/>
          <w:sz w:val="24"/>
          <w:szCs w:val="24"/>
          <w:lang w:val="en-GB"/>
        </w:rPr>
        <w:t xml:space="preserve">, </w:t>
      </w:r>
      <w:r w:rsidRPr="00062611">
        <w:rPr>
          <w:rFonts w:ascii="Times New Roman" w:hAnsi="Times New Roman"/>
          <w:b/>
          <w:sz w:val="24"/>
          <w:szCs w:val="24"/>
          <w:lang w:val="en-GB"/>
        </w:rPr>
        <w:t xml:space="preserve">Humility </w:t>
      </w:r>
      <w:r w:rsidRPr="00062611">
        <w:rPr>
          <w:rFonts w:ascii="Times New Roman" w:hAnsi="Times New Roman"/>
          <w:sz w:val="24"/>
          <w:szCs w:val="24"/>
          <w:lang w:val="en-GB"/>
        </w:rPr>
        <w:t xml:space="preserve">and </w:t>
      </w:r>
      <w:r w:rsidRPr="00062611">
        <w:rPr>
          <w:rFonts w:ascii="Times New Roman" w:hAnsi="Times New Roman"/>
          <w:b/>
          <w:sz w:val="24"/>
          <w:szCs w:val="24"/>
          <w:lang w:val="en-GB"/>
        </w:rPr>
        <w:t>Openness</w:t>
      </w:r>
      <w:r w:rsidRPr="00062611">
        <w:rPr>
          <w:rFonts w:ascii="Times New Roman" w:hAnsi="Times New Roman"/>
          <w:sz w:val="24"/>
          <w:szCs w:val="24"/>
          <w:lang w:val="en-GB"/>
        </w:rPr>
        <w:t>)</w:t>
      </w:r>
      <w:r w:rsidRPr="00062611">
        <w:rPr>
          <w:rStyle w:val="FootnoteReference"/>
          <w:rFonts w:ascii="Times New Roman" w:hAnsi="Times New Roman"/>
          <w:sz w:val="24"/>
          <w:szCs w:val="24"/>
          <w:lang w:val="en-GB"/>
        </w:rPr>
        <w:footnoteReference w:id="4"/>
      </w:r>
      <w:r w:rsidRPr="00062611">
        <w:rPr>
          <w:rFonts w:ascii="Times New Roman" w:hAnsi="Times New Roman"/>
          <w:sz w:val="24"/>
          <w:szCs w:val="24"/>
          <w:lang w:val="en-GB"/>
        </w:rPr>
        <w:t xml:space="preserve"> represent the </w:t>
      </w:r>
      <w:r w:rsidRPr="00062611">
        <w:rPr>
          <w:rFonts w:ascii="Times New Roman" w:hAnsi="Times New Roman"/>
          <w:i/>
          <w:sz w:val="24"/>
          <w:szCs w:val="24"/>
          <w:lang w:val="en-GB"/>
        </w:rPr>
        <w:t>transformation</w:t>
      </w:r>
      <w:r w:rsidRPr="00062611">
        <w:rPr>
          <w:rFonts w:ascii="Times New Roman" w:hAnsi="Times New Roman"/>
          <w:sz w:val="24"/>
          <w:szCs w:val="24"/>
          <w:lang w:val="en-GB"/>
        </w:rPr>
        <w:t xml:space="preserve"> forces. </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The conception of these ten functioning modes was inspired from the first, second and third System’s Theories and refined after coaching experimentation with client teams. These ten modes of functioning are mutually exclusive. </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The questionnaire puts forwards 20 situations with four possible responses for each situation. These 20 situations are representative of the different stages of team activity: assembling (a project team), analysing (a situation and signals from the market etc), creating (a process, an organisation, a product) and executing (deploy, decide, and do). In the tool it is possible to equally distribute the questions between these stages or favour one of them when a client wants to focus on it. In this study we have used the version of the tool with equally distributed questions. </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The questionnaire is given to each member of the team who can distribute 3 votes among the 4 possible responses. They can give the three votes to one response or share them out between three different responses. Each functioning mode is therefore represented by 8 responses and can receive a maximum of 24 votes.</w:t>
      </w:r>
    </w:p>
    <w:p w:rsidR="00A40070" w:rsidRPr="00062611"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 xml:space="preserve">Some adjustments are made in the program to account for the fact, for example, that a person who puts their three votes on one of the four possible responses will be more in favour of that particular kind of behaviour. </w:t>
      </w: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It is assumed </w:t>
      </w:r>
      <w:r w:rsidRPr="00062611">
        <w:rPr>
          <w:rFonts w:ascii="Times New Roman" w:hAnsi="Times New Roman"/>
          <w:i/>
          <w:sz w:val="24"/>
          <w:szCs w:val="24"/>
          <w:lang w:val="en-GB"/>
        </w:rPr>
        <w:t>a priori</w:t>
      </w:r>
      <w:r w:rsidRPr="00062611">
        <w:rPr>
          <w:rFonts w:ascii="Times New Roman" w:hAnsi="Times New Roman"/>
          <w:sz w:val="24"/>
          <w:szCs w:val="24"/>
          <w:lang w:val="en-GB"/>
        </w:rPr>
        <w:t xml:space="preserve"> that a “Change 2” is possible only if the </w:t>
      </w:r>
      <w:r w:rsidRPr="00062611">
        <w:rPr>
          <w:rFonts w:ascii="Times New Roman" w:hAnsi="Times New Roman"/>
          <w:i/>
          <w:sz w:val="24"/>
          <w:szCs w:val="24"/>
          <w:lang w:val="en-GB"/>
        </w:rPr>
        <w:t>Transformation</w:t>
      </w:r>
      <w:r w:rsidRPr="00062611">
        <w:rPr>
          <w:rFonts w:ascii="Times New Roman" w:hAnsi="Times New Roman"/>
          <w:sz w:val="24"/>
          <w:szCs w:val="24"/>
          <w:lang w:val="en-GB"/>
        </w:rPr>
        <w:t xml:space="preserve"> rate (sum of the votes given to the five </w:t>
      </w:r>
      <w:r w:rsidRPr="00062611">
        <w:rPr>
          <w:rFonts w:ascii="Times New Roman" w:hAnsi="Times New Roman"/>
          <w:i/>
          <w:sz w:val="24"/>
          <w:szCs w:val="24"/>
          <w:lang w:val="en-GB"/>
        </w:rPr>
        <w:t>Transformation</w:t>
      </w:r>
      <w:r w:rsidRPr="00062611">
        <w:rPr>
          <w:rFonts w:ascii="Times New Roman" w:hAnsi="Times New Roman"/>
          <w:sz w:val="24"/>
          <w:szCs w:val="24"/>
          <w:lang w:val="en-GB"/>
        </w:rPr>
        <w:t xml:space="preserve"> functioning modes) is prevalent. </w:t>
      </w:r>
    </w:p>
    <w:p w:rsidR="00A40070" w:rsidRDefault="00A40070" w:rsidP="00E97CC7">
      <w:pPr>
        <w:spacing w:line="280" w:lineRule="auto"/>
        <w:rPr>
          <w:szCs w:val="24"/>
          <w:lang w:val="en-GB"/>
        </w:rPr>
      </w:pPr>
      <w:r w:rsidRPr="00995925">
        <w:rPr>
          <w:szCs w:val="24"/>
          <w:lang w:val="en-GB"/>
        </w:rPr>
        <w:br w:type="page"/>
        <w:t>If we go into more detail, the selection frequency of a functioning mode determines if it is</w:t>
      </w:r>
      <w:r w:rsidRPr="00995925">
        <w:rPr>
          <w:i/>
          <w:szCs w:val="24"/>
          <w:lang w:val="en-GB"/>
        </w:rPr>
        <w:t xml:space="preserve"> minor, balanced</w:t>
      </w:r>
      <w:r w:rsidRPr="00995925">
        <w:rPr>
          <w:rStyle w:val="tw4winInternal"/>
          <w:rFonts w:ascii="Calibri" w:hAnsi="Calibri"/>
          <w:noProof w:val="0"/>
          <w:szCs w:val="24"/>
          <w:lang w:val="en-GB"/>
        </w:rPr>
        <w:t xml:space="preserve"> </w:t>
      </w:r>
      <w:r w:rsidRPr="00995925">
        <w:rPr>
          <w:szCs w:val="24"/>
          <w:lang w:val="en-GB"/>
        </w:rPr>
        <w:t>or major</w:t>
      </w:r>
      <w:r w:rsidRPr="00995925">
        <w:rPr>
          <w:rFonts w:ascii="Arial" w:hAnsi="Arial"/>
          <w:szCs w:val="24"/>
          <w:lang w:val="en-GB"/>
        </w:rPr>
        <w:t>.</w:t>
      </w:r>
      <w:r w:rsidRPr="00995925">
        <w:rPr>
          <w:szCs w:val="24"/>
          <w:lang w:val="en-GB"/>
        </w:rPr>
        <w:t xml:space="preserve"> The modes' high and low selection frequencies are translated by the fact that the person tends to play down or exaggerate these functioning modes regardless of the context. There are 3 possible zones for a functioning mode. </w:t>
      </w:r>
    </w:p>
    <w:p w:rsidR="00A40070" w:rsidRPr="00995925" w:rsidRDefault="00A40070" w:rsidP="00E97CC7">
      <w:pPr>
        <w:spacing w:line="280" w:lineRule="auto"/>
        <w:rPr>
          <w:szCs w:val="24"/>
          <w:lang w:val="en-GB"/>
        </w:rPr>
      </w:pPr>
      <w:r>
        <w:rPr>
          <w:szCs w:val="24"/>
          <w:lang w:val="en-GB"/>
        </w:rPr>
        <w:tab/>
      </w:r>
      <w:r>
        <w:rPr>
          <w:szCs w:val="24"/>
          <w:lang w:val="en-GB"/>
        </w:rPr>
        <w:tab/>
      </w:r>
      <w:r>
        <w:rPr>
          <w:szCs w:val="24"/>
          <w:lang w:val="en-GB"/>
        </w:rPr>
        <w:tab/>
        <w:t>Table 1: Minor, balanced and major functioning modes</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340"/>
        <w:gridCol w:w="3619"/>
      </w:tblGrid>
      <w:tr w:rsidR="00A40070" w:rsidRPr="00995925" w:rsidTr="002F2D04">
        <w:tc>
          <w:tcPr>
            <w:tcW w:w="3420" w:type="dxa"/>
          </w:tcPr>
          <w:p w:rsidR="00A40070" w:rsidRPr="00995925" w:rsidRDefault="00A40070" w:rsidP="00AE5129">
            <w:pPr>
              <w:spacing w:after="0" w:line="240" w:lineRule="auto"/>
              <w:jc w:val="center"/>
              <w:rPr>
                <w:szCs w:val="24"/>
                <w:lang w:val="en-GB"/>
              </w:rPr>
            </w:pPr>
            <w:r w:rsidRPr="00995925">
              <w:rPr>
                <w:szCs w:val="24"/>
                <w:lang w:val="en-GB"/>
              </w:rPr>
              <w:t>Minor mode</w:t>
            </w:r>
          </w:p>
        </w:tc>
        <w:tc>
          <w:tcPr>
            <w:tcW w:w="2340" w:type="dxa"/>
          </w:tcPr>
          <w:p w:rsidR="00A40070" w:rsidRPr="00995925" w:rsidRDefault="00A40070" w:rsidP="00AE5129">
            <w:pPr>
              <w:spacing w:after="0" w:line="240" w:lineRule="auto"/>
              <w:jc w:val="center"/>
              <w:rPr>
                <w:szCs w:val="24"/>
                <w:lang w:val="en-GB"/>
              </w:rPr>
            </w:pPr>
            <w:r w:rsidRPr="00995925">
              <w:rPr>
                <w:szCs w:val="24"/>
                <w:lang w:val="en-GB"/>
              </w:rPr>
              <w:t>Balanced mode</w:t>
            </w:r>
          </w:p>
        </w:tc>
        <w:tc>
          <w:tcPr>
            <w:tcW w:w="3619" w:type="dxa"/>
          </w:tcPr>
          <w:p w:rsidR="00A40070" w:rsidRPr="00995925" w:rsidRDefault="00A40070" w:rsidP="00AE5129">
            <w:pPr>
              <w:spacing w:after="0" w:line="240" w:lineRule="auto"/>
              <w:jc w:val="center"/>
              <w:rPr>
                <w:szCs w:val="24"/>
                <w:lang w:val="en-GB"/>
              </w:rPr>
            </w:pPr>
            <w:r w:rsidRPr="00995925">
              <w:rPr>
                <w:szCs w:val="24"/>
                <w:lang w:val="en-GB"/>
              </w:rPr>
              <w:t>Major mode</w:t>
            </w:r>
          </w:p>
        </w:tc>
      </w:tr>
      <w:tr w:rsidR="00A40070" w:rsidRPr="00995925" w:rsidTr="002F2D04">
        <w:tc>
          <w:tcPr>
            <w:tcW w:w="3420" w:type="dxa"/>
          </w:tcPr>
          <w:p w:rsidR="00A40070" w:rsidRPr="00995925" w:rsidRDefault="00A40070" w:rsidP="00AE5129">
            <w:pPr>
              <w:spacing w:after="0" w:line="240" w:lineRule="auto"/>
              <w:jc w:val="center"/>
              <w:rPr>
                <w:szCs w:val="24"/>
                <w:lang w:val="en-GB"/>
              </w:rPr>
            </w:pPr>
            <w:r w:rsidRPr="00995925">
              <w:rPr>
                <w:szCs w:val="24"/>
                <w:lang w:val="en-GB"/>
              </w:rPr>
              <w:t>20% below the average</w:t>
            </w:r>
          </w:p>
        </w:tc>
        <w:tc>
          <w:tcPr>
            <w:tcW w:w="2340" w:type="dxa"/>
          </w:tcPr>
          <w:p w:rsidR="00A40070" w:rsidRPr="00995925" w:rsidRDefault="00A40070" w:rsidP="002F2D04">
            <w:pPr>
              <w:spacing w:after="0" w:line="240" w:lineRule="auto"/>
              <w:jc w:val="center"/>
              <w:rPr>
                <w:lang w:val="en-GB"/>
              </w:rPr>
            </w:pPr>
          </w:p>
        </w:tc>
        <w:tc>
          <w:tcPr>
            <w:tcW w:w="3619" w:type="dxa"/>
          </w:tcPr>
          <w:p w:rsidR="00A40070" w:rsidRPr="00995925" w:rsidRDefault="00A40070" w:rsidP="00AE5129">
            <w:pPr>
              <w:spacing w:after="0" w:line="240" w:lineRule="auto"/>
              <w:jc w:val="center"/>
              <w:rPr>
                <w:szCs w:val="24"/>
                <w:lang w:val="en-GB"/>
              </w:rPr>
            </w:pPr>
            <w:r w:rsidRPr="00995925">
              <w:rPr>
                <w:szCs w:val="24"/>
                <w:lang w:val="en-GB"/>
              </w:rPr>
              <w:t>180% above the average</w:t>
            </w:r>
          </w:p>
        </w:tc>
      </w:tr>
    </w:tbl>
    <w:p w:rsidR="00A40070" w:rsidRPr="00995925" w:rsidRDefault="00A40070" w:rsidP="002E7D35">
      <w:pPr>
        <w:spacing w:line="240" w:lineRule="auto"/>
        <w:rPr>
          <w:sz w:val="12"/>
          <w:szCs w:val="12"/>
          <w:lang w:val="en-GB"/>
        </w:rPr>
      </w:pPr>
    </w:p>
    <w:p w:rsidR="00A40070" w:rsidRPr="00995925" w:rsidRDefault="00A40070" w:rsidP="00E97CC7">
      <w:pPr>
        <w:spacing w:line="280" w:lineRule="auto"/>
        <w:rPr>
          <w:szCs w:val="24"/>
          <w:lang w:val="en-GB"/>
        </w:rPr>
      </w:pPr>
      <w:r w:rsidRPr="00995925">
        <w:rPr>
          <w:szCs w:val="24"/>
          <w:lang w:val="en-GB"/>
        </w:rPr>
        <w:t xml:space="preserve">When a functioning mode is minor or major, everything happens as if the person has lost his  ability to act according to the context, or act "automatically" depending on their personality and role.  We also talk about </w:t>
      </w:r>
      <w:r w:rsidRPr="00995925">
        <w:rPr>
          <w:b/>
          <w:szCs w:val="24"/>
          <w:lang w:val="en-GB"/>
        </w:rPr>
        <w:t>"personal functioning mode".</w:t>
      </w:r>
    </w:p>
    <w:p w:rsidR="00A40070" w:rsidRPr="00995925" w:rsidRDefault="00A40070" w:rsidP="00E97CC7">
      <w:pPr>
        <w:spacing w:line="280" w:lineRule="auto"/>
        <w:rPr>
          <w:szCs w:val="24"/>
          <w:lang w:val="en-GB"/>
        </w:rPr>
      </w:pPr>
      <w:r w:rsidRPr="00995925">
        <w:rPr>
          <w:szCs w:val="24"/>
          <w:lang w:val="en-GB"/>
        </w:rPr>
        <w:t>•</w:t>
      </w:r>
      <w:r w:rsidRPr="00995925">
        <w:rPr>
          <w:szCs w:val="24"/>
          <w:lang w:val="en-GB"/>
        </w:rPr>
        <w:tab/>
        <w:t xml:space="preserve">The first consequence is the difficulty in using other functioning modes, which may be useful in a given situation. </w:t>
      </w:r>
    </w:p>
    <w:p w:rsidR="00A40070" w:rsidRDefault="00A40070" w:rsidP="00E97CC7">
      <w:pPr>
        <w:spacing w:line="280" w:lineRule="auto"/>
        <w:rPr>
          <w:szCs w:val="24"/>
          <w:lang w:val="en-GB"/>
        </w:rPr>
      </w:pPr>
      <w:r w:rsidRPr="00995925">
        <w:rPr>
          <w:szCs w:val="24"/>
          <w:lang w:val="en-GB"/>
        </w:rPr>
        <w:t>•</w:t>
      </w:r>
      <w:r w:rsidRPr="00995925">
        <w:rPr>
          <w:szCs w:val="24"/>
          <w:lang w:val="en-GB"/>
        </w:rPr>
        <w:tab/>
        <w:t xml:space="preserve">The second consequence is to perceive a person having the opposite representation (major/minor) negatively, or even conflictually. </w:t>
      </w:r>
    </w:p>
    <w:p w:rsidR="00A40070" w:rsidRDefault="00A40070" w:rsidP="00E97CC7">
      <w:pPr>
        <w:spacing w:line="280" w:lineRule="auto"/>
        <w:rPr>
          <w:szCs w:val="24"/>
          <w:lang w:val="en-GB"/>
        </w:rPr>
      </w:pPr>
    </w:p>
    <w:p w:rsidR="00A40070" w:rsidRPr="00995925" w:rsidRDefault="00A40070" w:rsidP="00E97CC7">
      <w:pPr>
        <w:spacing w:line="280" w:lineRule="auto"/>
        <w:rPr>
          <w:szCs w:val="24"/>
          <w:lang w:val="en-GB"/>
        </w:rPr>
      </w:pPr>
      <w:r>
        <w:rPr>
          <w:szCs w:val="24"/>
          <w:lang w:val="en-GB"/>
        </w:rPr>
        <w:tab/>
      </w:r>
      <w:r>
        <w:rPr>
          <w:szCs w:val="24"/>
          <w:lang w:val="en-GB"/>
        </w:rPr>
        <w:tab/>
      </w:r>
      <w:r>
        <w:rPr>
          <w:szCs w:val="24"/>
          <w:lang w:val="en-GB"/>
        </w:rPr>
        <w:tab/>
        <w:t xml:space="preserve">Figure 2: Mutual perceptions in the </w:t>
      </w:r>
      <w:r w:rsidRPr="00AE6270">
        <w:rPr>
          <w:b/>
          <w:szCs w:val="24"/>
          <w:lang w:val="en-GB"/>
        </w:rPr>
        <w:t>openness</w:t>
      </w:r>
      <w:r>
        <w:rPr>
          <w:szCs w:val="24"/>
          <w:lang w:val="en-GB"/>
        </w:rPr>
        <w:t xml:space="preserve"> functioning mode </w:t>
      </w:r>
    </w:p>
    <w:p w:rsidR="00A40070" w:rsidRPr="00995925" w:rsidRDefault="00A40070" w:rsidP="00E97CC7">
      <w:pPr>
        <w:spacing w:line="280" w:lineRule="auto"/>
        <w:rPr>
          <w:lang w:val="en-GB"/>
        </w:rPr>
      </w:pPr>
      <w:r>
        <w:rPr>
          <w:noProof/>
          <w:lang w:eastAsia="fr-FR"/>
        </w:rPr>
        <w:pict>
          <v:shape id="Zone de texte 14" o:spid="_x0000_s1037" type="#_x0000_t202" style="position:absolute;margin-left:342.3pt;margin-top:52.9pt;width:161.7pt;height:44.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" filled="f" stroked="f">
            <v:path arrowok="t"/>
            <v:textbox inset="1.62561mm,.81281mm,1.62561mm,.81281mm">
              <w:txbxContent>
                <w:p w:rsidR="00A40070" w:rsidRPr="00DB3773" w:rsidRDefault="00A40070" w:rsidP="002E7D35">
                  <w:pPr>
                    <w:autoSpaceDE w:val="0"/>
                    <w:autoSpaceDN w:val="0"/>
                    <w:adjustRightInd w:val="0"/>
                    <w:jc w:val="center"/>
                    <w:rPr>
                      <w:rFonts w:ascii="Microsoft Sans Serif" w:hAnsi="Microsoft Sans Serif" w:cs="Microsoft Sans Serif"/>
                      <w:i/>
                      <w:iCs/>
                      <w:color w:val="A5245C"/>
                      <w:sz w:val="20"/>
                      <w:szCs w:val="20"/>
                      <w:lang w:val="en-GB"/>
                    </w:rPr>
                  </w:pPr>
                  <w:r w:rsidRPr="00DB3773">
                    <w:rPr>
                      <w:rFonts w:ascii="Microsoft Sans Serif" w:hAnsi="Microsoft Sans Serif" w:cs="Microsoft Sans Serif"/>
                      <w:i/>
                      <w:iCs/>
                      <w:color w:val="A5245C"/>
                      <w:sz w:val="20"/>
                      <w:szCs w:val="20"/>
                      <w:lang w:val="en-GB"/>
                    </w:rPr>
                    <w:t>major mode</w:t>
                  </w:r>
                </w:p>
                <w:p w:rsidR="00A40070" w:rsidRPr="00DB3773" w:rsidRDefault="00A40070" w:rsidP="002E7D35">
                  <w:pPr>
                    <w:autoSpaceDE w:val="0"/>
                    <w:autoSpaceDN w:val="0"/>
                    <w:adjustRightInd w:val="0"/>
                    <w:jc w:val="center"/>
                    <w:rPr>
                      <w:rFonts w:ascii="Microsoft Sans Serif" w:hAnsi="Microsoft Sans Serif" w:cs="Microsoft Sans Serif"/>
                      <w:i/>
                      <w:iCs/>
                      <w:color w:val="A5245C"/>
                      <w:sz w:val="20"/>
                      <w:szCs w:val="20"/>
                      <w:lang w:val="en-GB"/>
                    </w:rPr>
                  </w:pPr>
                  <w:r w:rsidRPr="00DB3773">
                    <w:rPr>
                      <w:rFonts w:ascii="Microsoft Sans Serif" w:hAnsi="Microsoft Sans Serif" w:cs="Microsoft Sans Serif"/>
                      <w:i/>
                      <w:iCs/>
                      <w:color w:val="A5245C"/>
                      <w:sz w:val="20"/>
                      <w:szCs w:val="20"/>
                      <w:lang w:val="en-GB"/>
                    </w:rPr>
                    <w:t xml:space="preserve">(significant </w:t>
                  </w:r>
                  <w:r>
                    <w:rPr>
                      <w:rFonts w:ascii="Microsoft Sans Serif" w:hAnsi="Microsoft Sans Serif" w:cs="Microsoft Sans Serif"/>
                      <w:i/>
                      <w:iCs/>
                      <w:color w:val="A5245C"/>
                      <w:sz w:val="20"/>
                      <w:szCs w:val="20"/>
                      <w:lang w:val="en-GB"/>
                    </w:rPr>
                    <w:t>openness</w:t>
                  </w:r>
                  <w:r w:rsidRPr="00DB3773">
                    <w:rPr>
                      <w:rFonts w:ascii="Microsoft Sans Serif" w:hAnsi="Microsoft Sans Serif" w:cs="Microsoft Sans Serif"/>
                      <w:i/>
                      <w:iCs/>
                      <w:color w:val="A5245C"/>
                      <w:sz w:val="20"/>
                      <w:szCs w:val="20"/>
                      <w:lang w:val="en-GB"/>
                    </w:rPr>
                    <w:t>)</w:t>
                  </w:r>
                </w:p>
              </w:txbxContent>
            </v:textbox>
          </v:shape>
        </w:pict>
      </w:r>
      <w:r>
        <w:rPr>
          <w:noProof/>
          <w:lang w:eastAsia="fr-FR"/>
        </w:rPr>
        <w:pict>
          <v:shape id="Zone de texte 13" o:spid="_x0000_s1038" type="#_x0000_t202" style="position:absolute;margin-left:-27pt;margin-top:52.9pt;width:161.75pt;height:44.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i/>
                      <w:iCs/>
                      <w:color w:val="A5245C"/>
                      <w:sz w:val="20"/>
                      <w:szCs w:val="20"/>
                    </w:rPr>
                  </w:pPr>
                  <w:r>
                    <w:rPr>
                      <w:rFonts w:ascii="Microsoft Sans Serif" w:hAnsi="Microsoft Sans Serif" w:cs="Microsoft Sans Serif"/>
                      <w:i/>
                      <w:iCs/>
                      <w:color w:val="A5245C"/>
                      <w:sz w:val="20"/>
                      <w:szCs w:val="20"/>
                    </w:rPr>
                    <w:t>minor mode</w:t>
                  </w:r>
                </w:p>
                <w:p w:rsidR="00A40070" w:rsidRPr="007B4E92" w:rsidRDefault="00A40070" w:rsidP="002E7D35">
                  <w:pPr>
                    <w:autoSpaceDE w:val="0"/>
                    <w:autoSpaceDN w:val="0"/>
                    <w:adjustRightInd w:val="0"/>
                    <w:jc w:val="center"/>
                    <w:rPr>
                      <w:rFonts w:ascii="Microsoft Sans Serif" w:hAnsi="Microsoft Sans Serif" w:cs="Microsoft Sans Serif"/>
                      <w:i/>
                      <w:iCs/>
                      <w:color w:val="A5245C"/>
                      <w:sz w:val="20"/>
                      <w:szCs w:val="20"/>
                    </w:rPr>
                  </w:pPr>
                  <w:r w:rsidRPr="007B4E92">
                    <w:rPr>
                      <w:rFonts w:ascii="Microsoft Sans Serif" w:hAnsi="Microsoft Sans Serif" w:cs="Microsoft Sans Serif"/>
                      <w:i/>
                      <w:iCs/>
                      <w:color w:val="A5245C"/>
                      <w:sz w:val="20"/>
                      <w:szCs w:val="20"/>
                    </w:rPr>
                    <w:t>(</w:t>
                  </w:r>
                  <w:r>
                    <w:rPr>
                      <w:rFonts w:ascii="Microsoft Sans Serif" w:hAnsi="Microsoft Sans Serif" w:cs="Microsoft Sans Serif"/>
                      <w:i/>
                      <w:iCs/>
                      <w:color w:val="A5245C"/>
                      <w:sz w:val="20"/>
                      <w:szCs w:val="20"/>
                    </w:rPr>
                    <w:t>little  openness</w:t>
                  </w:r>
                  <w:r w:rsidRPr="007B4E92">
                    <w:rPr>
                      <w:rFonts w:ascii="Microsoft Sans Serif" w:hAnsi="Microsoft Sans Serif" w:cs="Microsoft Sans Serif"/>
                      <w:i/>
                      <w:iCs/>
                      <w:color w:val="A5245C"/>
                      <w:sz w:val="20"/>
                      <w:szCs w:val="20"/>
                    </w:rPr>
                    <w:t>)</w:t>
                  </w:r>
                </w:p>
              </w:txbxContent>
            </v:textbox>
          </v:shape>
        </w:pict>
      </w:r>
      <w:r>
        <w:rPr>
          <w:noProof/>
          <w:lang w:eastAsia="fr-FR"/>
        </w:rPr>
      </w:r>
      <w:r w:rsidRPr="009F61B2">
        <w:rPr>
          <w:lang w:val="en-GB" w:eastAsia="fr-FR"/>
        </w:rPr>
        <w:pict>
          <v:group id="Zone de dessin 12" o:spid="_x0000_s1039" editas="canvas" style="width:481.9pt;height:126pt;mso-position-horizontal-relative:char;mso-position-vertical-relative:line" coordsize="6120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">
            <v:shape id="_x0000_s1040" type="#_x0000_t75" style="position:absolute;width:61201;height:16002;visibility:visible">
              <v:fill o:detectmouseclick="t"/>
              <v:path o:connecttype="none"/>
            </v:shape>
            <v:line id="Connecteur droit 8" o:spid="_x0000_s1041" style="position:absolute;visibility:visible" from="11709,8839" to="49498,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QNMEAAADaAAAADwAAAGRycy9kb3ducmV2LnhtbERPS2vCQBC+F/wPywi91Y0KRVJXkaAi&#10;zaE0VXods5MHyc6G7GrSf98VCj0NH99z1tvRtOJOvastK5jPIhDEudU1lwrOX4eXFQjnkTW2lknB&#10;DznYbiZPa4y1HfiT7pkvRQhhF6OCyvsultLlFRl0M9sRB66wvUEfYF9K3eMQwk0rF1H0Kg3WHBoq&#10;7CipKG+ym1FwWNoUh9V7Ipsi3e2Lb3k5Xj+Uep6OuzcQnkb/L/5zn3SYD49XHl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JA0wQAAANoAAAAPAAAAAAAAAAAAAAAA&#10;AKECAABkcnMvZG93bnJldi54bWxQSwUGAAAAAAQABAD5AAAAjwMAAAAA&#10;" strokeweight="2.25pt">
              <v:stroke startarrow="block" endarrow="block"/>
            </v:line>
            <v:line id="Connecteur droit 7" o:spid="_x0000_s1042" style="position:absolute;rotation:90;flip:x;visibility:visible" from="25253,8116" to="3641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Aq8UAAADaAAAADwAAAGRycy9kb3ducmV2LnhtbESPQWvCQBSE7wX/w/KE3urGFKqNrkEa&#10;CvVQUast3p7ZZxLMvg3Zrab/3i0IHoeZ+YaZpp2pxZlaV1lWMBxEIIhzqysuFGy/3p/GIJxH1lhb&#10;JgV/5CCd9R6mmGh74TWdN74QAcIuQQWl900ipctLMugGtiEO3tG2Bn2QbSF1i5cAN7WMo+hFGqw4&#10;LJTY0FtJ+WnzaxSsj6vFcmSyHf4c4mwvP79fn12s1GO/m09AeOr8PXxrf2gFMfxfCT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iAq8UAAADaAAAADwAAAAAAAAAA&#10;AAAAAAChAgAAZHJzL2Rvd25yZXYueG1sUEsFBgAAAAAEAAQA+QAAAJMDAAAAAA==&#10;" strokeweight="2.5pt">
              <v:stroke startarrow="block" endarrow="block"/>
            </v:line>
            <v:shape id="Text Box 6" o:spid="_x0000_s1043" type="#_x0000_t202" style="position:absolute;left:34321;top:2990;width:20543;height:5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TJcQA&#10;AADaAAAADwAAAGRycy9kb3ducmV2LnhtbESPQWvCQBSE7wX/w/KE3upGA6GkriKC0oOXJFX09si+&#10;JtHs25DdmvTfu0Khx2FmvmGW69G04k69aywrmM8iEMSl1Q1XCr6K3ds7COeRNbaWScEvOVivJi9L&#10;TLUdOKN77isRIOxSVFB736VSurImg25mO+LgfdveoA+yr6TucQhw08pFFCXSYMNhocaOtjWVt/zH&#10;KNiOw+FcxKdrmcnDcZPM9+6S7ZV6nY6bDxCeRv8f/mt/agUxPK+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kEyXEAAAA2gAAAA8AAAAAAAAAAAAAAAAAmAIAAGRycy9k&#10;b3ducmV2LnhtbFBLBQYAAAAABAAEAPUAAACJAwAA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color w:val="6A5E62"/>
                        <w:sz w:val="28"/>
                        <w:szCs w:val="28"/>
                      </w:rPr>
                    </w:pPr>
                    <w:r>
                      <w:rPr>
                        <w:rFonts w:ascii="Microsoft Sans Serif" w:hAnsi="Microsoft Sans Serif" w:cs="Microsoft Sans Serif"/>
                        <w:color w:val="6A5E62"/>
                        <w:sz w:val="28"/>
                        <w:szCs w:val="28"/>
                      </w:rPr>
                      <w:t>Enthusiastic</w:t>
                    </w:r>
                  </w:p>
                  <w:p w:rsidR="00A40070" w:rsidRPr="007B3868" w:rsidRDefault="00A40070" w:rsidP="002E7D35">
                    <w:pPr>
                      <w:autoSpaceDE w:val="0"/>
                      <w:autoSpaceDN w:val="0"/>
                      <w:adjustRightInd w:val="0"/>
                      <w:jc w:val="center"/>
                      <w:rPr>
                        <w:rFonts w:ascii="Microsoft Sans Serif" w:hAnsi="Microsoft Sans Serif" w:cs="Microsoft Sans Serif"/>
                        <w:color w:val="6A5E62"/>
                        <w:sz w:val="46"/>
                        <w:szCs w:val="72"/>
                      </w:rPr>
                    </w:pPr>
                  </w:p>
                </w:txbxContent>
              </v:textbox>
            </v:shape>
            <v:shape id="Text Box 7" o:spid="_x0000_s1044" type="#_x0000_t202" style="position:absolute;left:6896;top:12579;width:20536;height:3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LUcMA&#10;AADaAAAADwAAAGRycy9kb3ducmV2LnhtbESPT4vCMBTE74LfITzB25r6B5FqFBEUD16qu6K3R/Ns&#10;q81LaaKt336zsOBxmJnfMItVa0rxotoVlhUMBxEI4tTqgjMF36ft1wyE88gaS8uk4E0OVstuZ4Gx&#10;tg0n9Dr6TAQIuxgV5N5XsZQuzcmgG9iKOHg3Wxv0QdaZ1DU2AW5KOYqiqTRYcFjIsaJNTunj+DQK&#10;Nm1zuJzG53uayMPPejrcuWuyU6rfa9dzEJ5a/wn/t/dawQT+ro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2LUcMAAADaAAAADwAAAAAAAAAAAAAAAACYAgAAZHJzL2Rv&#10;d25yZXYueG1sUEsFBgAAAAAEAAQA9QAAAIgDAAAAAA==&#10;" filled="f" stroked="f">
              <v:path arrowok="t"/>
              <v:textbox inset="1.62561mm,.81281mm,1.62561mm,.81281mm">
                <w:txbxContent>
                  <w:p w:rsidR="00A40070" w:rsidRPr="00DB3773" w:rsidRDefault="00A40070" w:rsidP="002E7D35">
                    <w:pPr>
                      <w:autoSpaceDE w:val="0"/>
                      <w:autoSpaceDN w:val="0"/>
                      <w:adjustRightInd w:val="0"/>
                      <w:jc w:val="center"/>
                      <w:rPr>
                        <w:rFonts w:ascii="Microsoft Sans Serif" w:hAnsi="Microsoft Sans Serif" w:cs="Microsoft Sans Serif"/>
                        <w:i/>
                        <w:iCs/>
                        <w:color w:val="6A5E62"/>
                        <w:sz w:val="28"/>
                        <w:szCs w:val="28"/>
                        <w:lang w:val="en-GB"/>
                      </w:rPr>
                    </w:pPr>
                    <w:r>
                      <w:rPr>
                        <w:rFonts w:ascii="Microsoft Sans Serif" w:hAnsi="Microsoft Sans Serif" w:cs="Microsoft Sans Serif"/>
                        <w:i/>
                        <w:iCs/>
                        <w:color w:val="6A5E62"/>
                        <w:sz w:val="28"/>
                        <w:szCs w:val="28"/>
                        <w:lang w:val="en-GB"/>
                      </w:rPr>
                      <w:t>Boring</w:t>
                    </w:r>
                  </w:p>
                </w:txbxContent>
              </v:textbox>
            </v:shape>
            <v:shape id="Text Box 8" o:spid="_x0000_s1045" type="#_x0000_t202" style="position:absolute;left:34328;top:12573;width:20536;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uysIA&#10;AADaAAAADwAAAGRycy9kb3ducmV2LnhtbESPQYvCMBSE74L/ITzB25qqKFKNIoLiwUt1V/T2aJ5t&#10;tXkpTbT1328WFjwOM/MNs1i1phQvql1hWcFwEIEgTq0uOFPwfdp+zUA4j6yxtEwK3uRgtex2Fhhr&#10;23BCr6PPRICwi1FB7n0VS+nSnAy6ga2Ig3eztUEfZJ1JXWMT4KaUoyiaSoMFh4UcK9rklD6OT6Ng&#10;0zaHy2l8vqeJPPysp8OduyY7pfq9dj0H4an1n/B/e68VTODvSr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S7KwgAAANoAAAAPAAAAAAAAAAAAAAAAAJgCAABkcnMvZG93&#10;bnJldi54bWxQSwUGAAAAAAQABAD1AAAAhwMAA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i/>
                        <w:iCs/>
                        <w:color w:val="6A5E62"/>
                        <w:sz w:val="28"/>
                        <w:szCs w:val="28"/>
                      </w:rPr>
                    </w:pPr>
                    <w:r>
                      <w:rPr>
                        <w:rFonts w:ascii="Microsoft Sans Serif" w:hAnsi="Microsoft Sans Serif" w:cs="Microsoft Sans Serif"/>
                        <w:i/>
                        <w:iCs/>
                        <w:color w:val="6A5E62"/>
                        <w:sz w:val="28"/>
                        <w:szCs w:val="28"/>
                      </w:rPr>
                      <w:t>Excessive</w:t>
                    </w:r>
                  </w:p>
                </w:txbxContent>
              </v:textbox>
            </v:shape>
            <v:shape id="Text Box 9" o:spid="_x0000_s1046" type="#_x0000_t202" style="position:absolute;left:6877;top:2133;width:20555;height:4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wvcMA&#10;AADaAAAADwAAAGRycy9kb3ducmV2LnhtbESPT4vCMBTE78J+h/AWvNlUF4pUo4iw4sFL/bOst0fz&#10;bOs2L6XJ2vrtjSB4HGbmN8x82Zta3Kh1lWUF4ygGQZxbXXGh4Hj4Hk1BOI+ssbZMCu7kYLn4GMwx&#10;1bbjjG57X4gAYZeigtL7JpXS5SUZdJFtiIN3sa1BH2RbSN1iF+CmlpM4TqTBisNCiQ2tS8r/9v9G&#10;wbrvdr+Hr59rnsndaZWMN+6cbZQafvarGQhPvX+HX+2tVpDA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wvcMAAADaAAAADwAAAAAAAAAAAAAAAACYAgAAZHJzL2Rv&#10;d25yZXYueG1sUEsFBgAAAAAEAAQA9QAAAIgDAAA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color w:val="6A5E62"/>
                        <w:sz w:val="28"/>
                        <w:szCs w:val="28"/>
                      </w:rPr>
                    </w:pPr>
                    <w:r>
                      <w:rPr>
                        <w:rFonts w:ascii="Microsoft Sans Serif" w:hAnsi="Microsoft Sans Serif" w:cs="Microsoft Sans Serif"/>
                        <w:color w:val="6A5E62"/>
                        <w:sz w:val="28"/>
                        <w:szCs w:val="28"/>
                      </w:rPr>
                      <w:t>Serious</w:t>
                    </w:r>
                  </w:p>
                </w:txbxContent>
              </v:textbox>
            </v:shape>
            <v:shape id="Text Box 10" o:spid="_x0000_s1047" type="#_x0000_t202" style="position:absolute;left:20116;width:20536;height:4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8VJsMA&#10;AADaAAAADwAAAGRycy9kb3ducmV2LnhtbESPT4vCMBTE74LfITzB25qq4ErXKCIoHrzUf+zeHs3b&#10;ttq8lCba+u2NIHgcZuY3zGzRmlLcqXaFZQXDQQSCOLW64EzB8bD+moJwHlljaZkUPMjBYt7tzDDW&#10;tuGE7nufiQBhF6OC3PsqltKlORl0A1sRB+/f1gZ9kHUmdY1NgJtSjqJoIg0WHBZyrGiVU3rd34yC&#10;Vdvsfg/j8yVN5O60nAw37i/ZKNXvtcsfEJ5a/wm/21ut4Bt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8VJsMAAADaAAAADwAAAAAAAAAAAAAAAACYAgAAZHJzL2Rv&#10;d25yZXYueG1sUEsFBgAAAAAEAAQA9QAAAIgDAAA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i/>
                        <w:iCs/>
                        <w:color w:val="A5245C"/>
                        <w:sz w:val="20"/>
                        <w:szCs w:val="20"/>
                      </w:rPr>
                    </w:pPr>
                    <w:r>
                      <w:rPr>
                        <w:rFonts w:ascii="Microsoft Sans Serif" w:hAnsi="Microsoft Sans Serif" w:cs="Microsoft Sans Serif"/>
                        <w:i/>
                        <w:iCs/>
                        <w:color w:val="A5245C"/>
                        <w:sz w:val="20"/>
                        <w:szCs w:val="20"/>
                      </w:rPr>
                      <w:t>Positive view</w:t>
                    </w:r>
                  </w:p>
                  <w:p w:rsidR="00A40070" w:rsidRPr="007B3868" w:rsidRDefault="00A40070" w:rsidP="002E7D35">
                    <w:pPr>
                      <w:autoSpaceDE w:val="0"/>
                      <w:autoSpaceDN w:val="0"/>
                      <w:adjustRightInd w:val="0"/>
                      <w:jc w:val="center"/>
                      <w:rPr>
                        <w:rFonts w:ascii="Microsoft Sans Serif" w:hAnsi="Microsoft Sans Serif" w:cs="Microsoft Sans Serif"/>
                        <w:i/>
                        <w:iCs/>
                        <w:color w:val="A5245C"/>
                        <w:sz w:val="23"/>
                        <w:szCs w:val="36"/>
                      </w:rPr>
                    </w:pPr>
                  </w:p>
                </w:txbxContent>
              </v:textbox>
            </v:shape>
            <v:line id="Connecteur droit 8" o:spid="_x0000_s1048" style="position:absolute;visibility:visible" from="26104,4572" to="35096,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9YsEAAADaAAAADwAAAGRycy9kb3ducmV2LnhtbERPz2vCMBS+D/wfwhN2EU03dEg1LTLY&#10;ul0GUy/eHs0zLTYvocna7r9fDsKOH9/vfTnZTgzUh9axgqdVBoK4drplo+B8eltuQYSIrLFzTAp+&#10;KUBZzB72mGs38jcNx2hECuGQo4ImRp9LGeqGLIaV88SJu7reYkywN1L3OKZw28nnLHuRFltODQ16&#10;em2ovh1/rIKqM+fNp/xamMW6Mv46bPzp/aLU43w67EBEmuK/+O7+0ArS1nQl3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C71iwQAAANoAAAAPAAAAAAAAAAAAAAAA&#10;AKECAABkcnMvZG93bnJldi54bWxQSwUGAAAAAAQABAD5AAAAjwMAAAAA&#10;" strokecolor="#a5245c" strokeweight="5pt">
              <v:stroke endarrow="block"/>
            </v:line>
            <v:line id="Line 12" o:spid="_x0000_s1049" style="position:absolute;flip:y;visibility:visible" from="26104,4572" to="35521,1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6sfsEAAADaAAAADwAAAGRycy9kb3ducmV2LnhtbESPQWvCQBSE74X+h+UJ3urGHMRGVxGh&#10;6sGL1ou3R/Y1Cc2+DbvPGP+9Wyh4HGbmG2a5Hlyregqx8WxgOslAEZfeNlwZuHx/fcxBRUG22Hom&#10;Aw+KsF69vy2xsP7OJ+rPUqkE4ViggVqkK7SOZU0O48R3xMn78cGhJBkqbQPeE9y1Os+ymXbYcFqo&#10;saNtTeXv+eYMSO/y9nq6hbA/HnM/yG7ab3fGjEfDZgFKaJBX+L99sAY+4e9KugF6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qx+wQAAANoAAAAPAAAAAAAAAAAAAAAA&#10;AKECAABkcnMvZG93bnJldi54bWxQSwUGAAAAAAQABAD5AAAAjwMAAAAA&#10;" strokecolor="#a5245c" strokeweight="5pt">
              <v:stroke startarrow="block"/>
              <v:shadow color="#eeece1"/>
            </v:line>
            <v:shape id="Text Box 13" o:spid="_x0000_s1050" type="#_x0000_t202" style="position:absolute;left:22682;top:7569;width:2079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1MsQA&#10;AADbAAAADwAAAGRycy9kb3ducmV2LnhtbESPMWvDQAyF90L/w6FCltCcm6FOXF+CKQSy1u6STfhU&#10;29inc33X2M2vj4ZCN4n39N6n/Li4QV1pCp1nAy+bBBRx7W3HjYHP6vS8AxUissXBMxn4pQDHw+ND&#10;jpn1M3/QtYyNkhAOGRpoYxwzrUPdksOw8SOxaF9+chhlnRptJ5wl3A16mySv2mHH0tDiSO8t1X35&#10;4wzoantZ9/vvG17q9BRST0W6XxuzelqKN1CRlvhv/rs+W8EXevlFBt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79TLEAAAA2wAAAA8AAAAAAAAAAAAAAAAAmAIAAGRycy9k&#10;b3ducmV2LnhtbFBLBQYAAAAABAAEAPUAAACJAwAAAAA=&#10;" stroked="f">
              <v:fill opacity="55769f"/>
              <v:path arrowok="t"/>
              <v:textbox inset="1.62561mm,.81281mm,1.62561mm,.81281mm">
                <w:txbxContent>
                  <w:p w:rsidR="00A40070" w:rsidRPr="00F46E47" w:rsidRDefault="00A40070" w:rsidP="002E7D35">
                    <w:pPr>
                      <w:autoSpaceDE w:val="0"/>
                      <w:autoSpaceDN w:val="0"/>
                      <w:adjustRightInd w:val="0"/>
                      <w:jc w:val="center"/>
                      <w:rPr>
                        <w:rFonts w:ascii="Microsoft Sans Serif" w:hAnsi="Microsoft Sans Serif" w:cs="Microsoft Sans Serif"/>
                        <w:b/>
                        <w:bCs/>
                        <w:color w:val="A5245C"/>
                        <w:sz w:val="26"/>
                        <w:szCs w:val="40"/>
                        <w:lang w:val="en-US"/>
                      </w:rPr>
                    </w:pPr>
                    <w:r w:rsidRPr="00F46E47">
                      <w:rPr>
                        <w:rFonts w:ascii="Microsoft Sans Serif" w:hAnsi="Microsoft Sans Serif" w:cs="Microsoft Sans Serif"/>
                        <w:b/>
                        <w:bCs/>
                        <w:color w:val="A5245C"/>
                        <w:sz w:val="26"/>
                        <w:szCs w:val="40"/>
                        <w:lang w:val="en-US"/>
                      </w:rPr>
                      <w:t>Perception of the other other’s perception</w:t>
                    </w:r>
                  </w:p>
                </w:txbxContent>
              </v:textbox>
            </v:shape>
            <v:shape id="Text Box 14" o:spid="_x0000_s1051" type="#_x0000_t202" style="position:absolute;left:20574;top:14033;width:20535;height:1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C9sIA&#10;AADbAAAADwAAAGRycy9kb3ducmV2LnhtbERPS4vCMBC+C/sfwix4s2kVRKpRRFjx4KU+lvU2NGNb&#10;t5mUJtr6742wsLf5+J6zWPWmFg9qXWVZQRLFIIhzqysuFJyOX6MZCOeRNdaWScGTHKyWH4MFptp2&#10;nNHj4AsRQtilqKD0vkmldHlJBl1kG+LAXW1r0AfYFlK32IVwU8txHE+lwYpDQ4kNbUrKfw93o2DT&#10;d/uf4+T7lmdyf15Pk627ZFulhp/9eg7CU+//xX/unQ7zE3j/Eg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IL2wgAAANsAAAAPAAAAAAAAAAAAAAAAAJgCAABkcnMvZG93&#10;bnJldi54bWxQSwUGAAAAAAQABAD1AAAAhwMAAAAA&#10;" filled="f" stroked="f">
              <v:path arrowok="t"/>
              <v:textbox inset="1.62561mm,.81281mm,1.62561mm,.81281mm">
                <w:txbxContent>
                  <w:p w:rsidR="00A40070" w:rsidRPr="007B4E92" w:rsidRDefault="00A40070" w:rsidP="002E7D35">
                    <w:pPr>
                      <w:autoSpaceDE w:val="0"/>
                      <w:autoSpaceDN w:val="0"/>
                      <w:adjustRightInd w:val="0"/>
                      <w:jc w:val="center"/>
                      <w:rPr>
                        <w:rFonts w:ascii="Microsoft Sans Serif" w:hAnsi="Microsoft Sans Serif" w:cs="Microsoft Sans Serif"/>
                        <w:i/>
                        <w:iCs/>
                        <w:color w:val="A5245C"/>
                        <w:sz w:val="20"/>
                        <w:szCs w:val="20"/>
                      </w:rPr>
                    </w:pPr>
                    <w:r>
                      <w:rPr>
                        <w:rFonts w:ascii="Microsoft Sans Serif" w:hAnsi="Microsoft Sans Serif" w:cs="Microsoft Sans Serif"/>
                        <w:i/>
                        <w:iCs/>
                        <w:color w:val="A5245C"/>
                        <w:sz w:val="20"/>
                        <w:szCs w:val="20"/>
                      </w:rPr>
                      <w:t>Negative view</w:t>
                    </w:r>
                  </w:p>
                  <w:p w:rsidR="00A40070" w:rsidRPr="007B3868" w:rsidRDefault="00A40070" w:rsidP="002E7D35">
                    <w:pPr>
                      <w:autoSpaceDE w:val="0"/>
                      <w:autoSpaceDN w:val="0"/>
                      <w:adjustRightInd w:val="0"/>
                      <w:jc w:val="center"/>
                      <w:rPr>
                        <w:rFonts w:ascii="Microsoft Sans Serif" w:hAnsi="Microsoft Sans Serif" w:cs="Microsoft Sans Serif"/>
                        <w:i/>
                        <w:iCs/>
                        <w:color w:val="A5245C"/>
                        <w:sz w:val="23"/>
                        <w:szCs w:val="36"/>
                      </w:rPr>
                    </w:pPr>
                  </w:p>
                </w:txbxContent>
              </v:textbox>
            </v:shape>
            <w10:anchorlock/>
          </v:group>
        </w:pict>
      </w:r>
    </w:p>
    <w:p w:rsidR="00A40070" w:rsidRPr="00995925" w:rsidRDefault="00A40070" w:rsidP="002E7D35">
      <w:pPr>
        <w:rPr>
          <w:lang w:val="en-GB"/>
        </w:rPr>
      </w:pPr>
    </w:p>
    <w:p w:rsidR="00A40070" w:rsidRPr="00995925" w:rsidRDefault="00A40070" w:rsidP="00E97CC7">
      <w:pPr>
        <w:spacing w:line="280" w:lineRule="auto"/>
        <w:rPr>
          <w:szCs w:val="24"/>
          <w:lang w:val="en-GB"/>
        </w:rPr>
      </w:pPr>
      <w:r w:rsidRPr="00995925">
        <w:rPr>
          <w:szCs w:val="24"/>
          <w:lang w:val="en-GB"/>
        </w:rPr>
        <w:t xml:space="preserve">The diagram above shows the negative perception mechanism of the other in the case of the </w:t>
      </w:r>
      <w:r w:rsidRPr="00AE6270">
        <w:rPr>
          <w:b/>
          <w:szCs w:val="24"/>
          <w:lang w:val="en-GB"/>
        </w:rPr>
        <w:t>openness</w:t>
      </w:r>
      <w:r w:rsidRPr="00995925">
        <w:rPr>
          <w:szCs w:val="24"/>
          <w:lang w:val="en-GB"/>
        </w:rPr>
        <w:t xml:space="preserve"> functioning mode. Thus "serious" (minor positive </w:t>
      </w:r>
      <w:r>
        <w:rPr>
          <w:szCs w:val="24"/>
          <w:lang w:val="en-GB"/>
        </w:rPr>
        <w:t>open</w:t>
      </w:r>
      <w:r w:rsidRPr="00995925">
        <w:rPr>
          <w:szCs w:val="24"/>
          <w:lang w:val="en-GB"/>
        </w:rPr>
        <w:t xml:space="preserve">ness) does not see "enthusiastic" (major positive alertness) but "excessive" (major negative </w:t>
      </w:r>
      <w:r>
        <w:rPr>
          <w:szCs w:val="24"/>
          <w:lang w:val="en-GB"/>
        </w:rPr>
        <w:t>openn</w:t>
      </w:r>
      <w:r w:rsidRPr="00995925">
        <w:rPr>
          <w:szCs w:val="24"/>
          <w:lang w:val="en-GB"/>
        </w:rPr>
        <w:t xml:space="preserve">ess). </w:t>
      </w:r>
    </w:p>
    <w:p w:rsidR="00A40070" w:rsidRPr="00995925" w:rsidRDefault="00A40070" w:rsidP="00E97CC7">
      <w:pPr>
        <w:spacing w:line="280" w:lineRule="auto"/>
        <w:rPr>
          <w:szCs w:val="24"/>
          <w:lang w:val="en-GB"/>
        </w:rPr>
      </w:pPr>
      <w:r w:rsidRPr="00995925">
        <w:rPr>
          <w:szCs w:val="24"/>
          <w:lang w:val="en-GB"/>
        </w:rPr>
        <w:t xml:space="preserve">Similarly, "enthusiastic" does not see "serious" but "boring" (minor negative </w:t>
      </w:r>
      <w:r>
        <w:rPr>
          <w:szCs w:val="24"/>
          <w:lang w:val="en-GB"/>
        </w:rPr>
        <w:t>openness</w:t>
      </w:r>
      <w:r w:rsidRPr="00995925">
        <w:rPr>
          <w:szCs w:val="24"/>
          <w:lang w:val="en-GB"/>
        </w:rPr>
        <w:t xml:space="preserve">). </w:t>
      </w:r>
    </w:p>
    <w:p w:rsidR="00A40070" w:rsidRPr="00995925" w:rsidRDefault="00A40070" w:rsidP="00E97CC7">
      <w:pPr>
        <w:spacing w:line="280" w:lineRule="auto"/>
        <w:rPr>
          <w:szCs w:val="24"/>
          <w:lang w:val="en-GB"/>
        </w:rPr>
      </w:pPr>
      <w:r w:rsidRPr="00995925">
        <w:rPr>
          <w:szCs w:val="24"/>
          <w:lang w:val="en-GB"/>
        </w:rPr>
        <w:t xml:space="preserve">This approach means we can study, according to our panel (man/woman/coach/executive), the distribution of the </w:t>
      </w:r>
      <w:r w:rsidRPr="00995925">
        <w:rPr>
          <w:b/>
          <w:szCs w:val="24"/>
          <w:lang w:val="en-GB"/>
        </w:rPr>
        <w:t xml:space="preserve">personal functioning modes </w:t>
      </w:r>
      <w:r w:rsidRPr="00995925">
        <w:rPr>
          <w:szCs w:val="24"/>
          <w:lang w:val="en-GB"/>
        </w:rPr>
        <w:t xml:space="preserve">(major &amp; minor) and compare them to the overall functioning modes. </w:t>
      </w:r>
    </w:p>
    <w:p w:rsidR="00A40070" w:rsidRPr="00995925" w:rsidRDefault="00A40070" w:rsidP="002E7D35">
      <w:pPr>
        <w:rPr>
          <w:color w:val="3366FF"/>
          <w:lang w:val="en-GB"/>
        </w:rPr>
      </w:pPr>
    </w:p>
    <w:p w:rsidR="00A40070" w:rsidRPr="00995925" w:rsidRDefault="00A40070" w:rsidP="00E97CC7">
      <w:pPr>
        <w:spacing w:line="280" w:lineRule="auto"/>
        <w:rPr>
          <w:b/>
          <w:sz w:val="28"/>
          <w:szCs w:val="24"/>
          <w:lang w:val="en-GB"/>
        </w:rPr>
      </w:pPr>
      <w:r w:rsidRPr="00995925">
        <w:rPr>
          <w:b/>
          <w:sz w:val="28"/>
          <w:szCs w:val="24"/>
          <w:lang w:val="en-GB"/>
        </w:rPr>
        <w:t>The population studied</w:t>
      </w:r>
    </w:p>
    <w:p w:rsidR="00A40070" w:rsidRPr="00995925" w:rsidRDefault="00A40070" w:rsidP="00E97CC7">
      <w:pPr>
        <w:spacing w:line="280" w:lineRule="auto"/>
        <w:rPr>
          <w:szCs w:val="24"/>
          <w:lang w:val="en-GB"/>
        </w:rPr>
      </w:pPr>
      <w:r w:rsidRPr="00995925">
        <w:rPr>
          <w:szCs w:val="24"/>
          <w:lang w:val="en-GB"/>
        </w:rPr>
        <w:t>The population comprise</w:t>
      </w:r>
      <w:r>
        <w:rPr>
          <w:szCs w:val="24"/>
          <w:lang w:val="en-GB"/>
        </w:rPr>
        <w:t>s</w:t>
      </w:r>
      <w:r w:rsidRPr="00995925">
        <w:rPr>
          <w:szCs w:val="24"/>
          <w:lang w:val="en-GB"/>
        </w:rPr>
        <w:t xml:space="preserve"> three groups:</w:t>
      </w:r>
    </w:p>
    <w:p w:rsidR="00A40070" w:rsidRPr="00995925" w:rsidRDefault="00A40070" w:rsidP="00E97CC7">
      <w:pPr>
        <w:spacing w:line="280" w:lineRule="auto"/>
        <w:rPr>
          <w:szCs w:val="24"/>
          <w:lang w:val="en-GB"/>
        </w:rPr>
      </w:pPr>
      <w:r w:rsidRPr="00995925">
        <w:rPr>
          <w:szCs w:val="24"/>
          <w:lang w:val="en-GB"/>
        </w:rPr>
        <w:t xml:space="preserve">- coaches mainly recruited from groups of peers  who answered the questionnaire with the motivation to learn about the tool. </w:t>
      </w:r>
    </w:p>
    <w:p w:rsidR="00A40070" w:rsidRPr="00995925" w:rsidRDefault="00A40070" w:rsidP="00E97CC7">
      <w:pPr>
        <w:spacing w:line="280" w:lineRule="auto"/>
        <w:rPr>
          <w:szCs w:val="24"/>
          <w:lang w:val="en-GB"/>
        </w:rPr>
      </w:pPr>
      <w:r w:rsidRPr="00995925">
        <w:rPr>
          <w:szCs w:val="24"/>
          <w:lang w:val="en-GB"/>
        </w:rPr>
        <w:t xml:space="preserve">- executives requesting individual coaching. </w:t>
      </w:r>
    </w:p>
    <w:p w:rsidR="00A40070" w:rsidRDefault="00A40070" w:rsidP="00E97CC7">
      <w:pPr>
        <w:spacing w:line="280" w:lineRule="auto"/>
        <w:rPr>
          <w:szCs w:val="24"/>
          <w:lang w:val="en-GB"/>
        </w:rPr>
      </w:pPr>
      <w:r w:rsidRPr="00995925">
        <w:rPr>
          <w:szCs w:val="24"/>
          <w:lang w:val="en-GB"/>
        </w:rPr>
        <w:t xml:space="preserve">- executives in a team requesting team coaching. </w:t>
      </w:r>
    </w:p>
    <w:p w:rsidR="00A40070" w:rsidRPr="00995925" w:rsidRDefault="00A40070" w:rsidP="00E97CC7">
      <w:pPr>
        <w:spacing w:line="280" w:lineRule="auto"/>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ab/>
        <w:t>Table 2: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843"/>
        <w:gridCol w:w="1734"/>
        <w:gridCol w:w="2201"/>
      </w:tblGrid>
      <w:tr w:rsidR="00A40070" w:rsidRPr="00995925" w:rsidTr="002F2D04">
        <w:tc>
          <w:tcPr>
            <w:tcW w:w="3510" w:type="dxa"/>
          </w:tcPr>
          <w:p w:rsidR="00A40070" w:rsidRPr="00995925" w:rsidRDefault="00A40070" w:rsidP="002F2D04">
            <w:pPr>
              <w:spacing w:after="0" w:line="240" w:lineRule="auto"/>
              <w:rPr>
                <w:lang w:val="en-GB"/>
              </w:rPr>
            </w:pPr>
          </w:p>
        </w:tc>
        <w:tc>
          <w:tcPr>
            <w:tcW w:w="1843" w:type="dxa"/>
          </w:tcPr>
          <w:p w:rsidR="00A40070" w:rsidRPr="00995925" w:rsidRDefault="00A40070" w:rsidP="00AE5129">
            <w:pPr>
              <w:spacing w:after="0" w:line="240" w:lineRule="auto"/>
              <w:jc w:val="right"/>
              <w:rPr>
                <w:szCs w:val="24"/>
                <w:lang w:val="en-GB"/>
              </w:rPr>
            </w:pPr>
            <w:r w:rsidRPr="00995925">
              <w:rPr>
                <w:szCs w:val="24"/>
                <w:lang w:val="en-GB"/>
              </w:rPr>
              <w:t>Men</w:t>
            </w:r>
          </w:p>
        </w:tc>
        <w:tc>
          <w:tcPr>
            <w:tcW w:w="1734" w:type="dxa"/>
          </w:tcPr>
          <w:p w:rsidR="00A40070" w:rsidRPr="00995925" w:rsidRDefault="00A40070" w:rsidP="00AE5129">
            <w:pPr>
              <w:spacing w:after="0" w:line="240" w:lineRule="auto"/>
              <w:jc w:val="right"/>
              <w:rPr>
                <w:szCs w:val="24"/>
                <w:lang w:val="en-GB"/>
              </w:rPr>
            </w:pPr>
            <w:r w:rsidRPr="00995925">
              <w:rPr>
                <w:szCs w:val="24"/>
                <w:lang w:val="en-GB"/>
              </w:rPr>
              <w:t>Women</w:t>
            </w:r>
          </w:p>
        </w:tc>
        <w:tc>
          <w:tcPr>
            <w:tcW w:w="2201" w:type="dxa"/>
          </w:tcPr>
          <w:p w:rsidR="00A40070" w:rsidRPr="00995925" w:rsidRDefault="00A40070" w:rsidP="00AE5129">
            <w:pPr>
              <w:spacing w:after="0" w:line="240" w:lineRule="auto"/>
              <w:jc w:val="right"/>
              <w:rPr>
                <w:szCs w:val="24"/>
                <w:lang w:val="en-GB"/>
              </w:rPr>
            </w:pPr>
            <w:r w:rsidRPr="00995925">
              <w:rPr>
                <w:szCs w:val="24"/>
                <w:lang w:val="en-GB"/>
              </w:rPr>
              <w:t>Total</w:t>
            </w:r>
          </w:p>
        </w:tc>
      </w:tr>
      <w:tr w:rsidR="00A40070" w:rsidRPr="00995925" w:rsidTr="002F2D04">
        <w:tc>
          <w:tcPr>
            <w:tcW w:w="3510" w:type="dxa"/>
          </w:tcPr>
          <w:p w:rsidR="00A40070" w:rsidRPr="00995925" w:rsidRDefault="00A40070" w:rsidP="00AE5129">
            <w:pPr>
              <w:spacing w:after="0" w:line="240" w:lineRule="auto"/>
              <w:rPr>
                <w:szCs w:val="24"/>
                <w:lang w:val="en-GB"/>
              </w:rPr>
            </w:pPr>
            <w:r w:rsidRPr="00995925">
              <w:rPr>
                <w:szCs w:val="24"/>
                <w:lang w:val="en-GB"/>
              </w:rPr>
              <w:t>Coaches</w:t>
            </w:r>
          </w:p>
        </w:tc>
        <w:tc>
          <w:tcPr>
            <w:tcW w:w="1843" w:type="dxa"/>
          </w:tcPr>
          <w:p w:rsidR="00A40070" w:rsidRPr="00995925" w:rsidRDefault="00A40070" w:rsidP="002F2D04">
            <w:pPr>
              <w:spacing w:after="0" w:line="240" w:lineRule="auto"/>
              <w:jc w:val="right"/>
              <w:rPr>
                <w:lang w:val="en-GB"/>
              </w:rPr>
            </w:pPr>
            <w:r w:rsidRPr="00995925">
              <w:rPr>
                <w:lang w:val="en-GB"/>
              </w:rPr>
              <w:t>63</w:t>
            </w:r>
          </w:p>
        </w:tc>
        <w:tc>
          <w:tcPr>
            <w:tcW w:w="1734" w:type="dxa"/>
          </w:tcPr>
          <w:p w:rsidR="00A40070" w:rsidRPr="00995925" w:rsidRDefault="00A40070" w:rsidP="002F2D04">
            <w:pPr>
              <w:spacing w:after="0" w:line="240" w:lineRule="auto"/>
              <w:jc w:val="right"/>
              <w:rPr>
                <w:lang w:val="en-GB"/>
              </w:rPr>
            </w:pPr>
            <w:r w:rsidRPr="00995925">
              <w:rPr>
                <w:lang w:val="en-GB"/>
              </w:rPr>
              <w:t>86</w:t>
            </w:r>
          </w:p>
        </w:tc>
        <w:tc>
          <w:tcPr>
            <w:tcW w:w="2201" w:type="dxa"/>
          </w:tcPr>
          <w:p w:rsidR="00A40070" w:rsidRPr="00995925" w:rsidRDefault="00A40070" w:rsidP="002F2D04">
            <w:pPr>
              <w:spacing w:after="0" w:line="240" w:lineRule="auto"/>
              <w:jc w:val="right"/>
              <w:rPr>
                <w:lang w:val="en-GB"/>
              </w:rPr>
            </w:pPr>
            <w:r w:rsidRPr="00995925">
              <w:rPr>
                <w:lang w:val="en-GB"/>
              </w:rPr>
              <w:t>149</w:t>
            </w:r>
          </w:p>
        </w:tc>
      </w:tr>
      <w:tr w:rsidR="00A40070" w:rsidRPr="00995925" w:rsidTr="002F2D04">
        <w:tc>
          <w:tcPr>
            <w:tcW w:w="3510" w:type="dxa"/>
          </w:tcPr>
          <w:p w:rsidR="00A40070" w:rsidRPr="00995925" w:rsidRDefault="00A40070" w:rsidP="00E97CC7">
            <w:pPr>
              <w:spacing w:after="0" w:line="240" w:lineRule="auto"/>
              <w:rPr>
                <w:szCs w:val="24"/>
                <w:lang w:val="en-GB"/>
              </w:rPr>
            </w:pPr>
            <w:r w:rsidRPr="00995925">
              <w:rPr>
                <w:szCs w:val="24"/>
                <w:lang w:val="en-GB"/>
              </w:rPr>
              <w:t>Isolated executives</w:t>
            </w:r>
          </w:p>
          <w:p w:rsidR="00A40070" w:rsidRPr="00995925" w:rsidRDefault="00A40070" w:rsidP="00E97CC7">
            <w:pPr>
              <w:spacing w:after="0" w:line="240" w:lineRule="auto"/>
              <w:rPr>
                <w:szCs w:val="24"/>
                <w:lang w:val="en-GB"/>
              </w:rPr>
            </w:pPr>
            <w:r w:rsidRPr="00995925">
              <w:rPr>
                <w:szCs w:val="24"/>
                <w:lang w:val="en-GB"/>
              </w:rPr>
              <w:t>Executives in a team</w:t>
            </w:r>
          </w:p>
          <w:p w:rsidR="00A40070" w:rsidRPr="00995925" w:rsidRDefault="00A40070" w:rsidP="00AE5129">
            <w:pPr>
              <w:spacing w:after="0" w:line="240" w:lineRule="auto"/>
              <w:rPr>
                <w:szCs w:val="24"/>
                <w:lang w:val="en-GB"/>
              </w:rPr>
            </w:pPr>
            <w:r w:rsidRPr="00995925">
              <w:rPr>
                <w:szCs w:val="24"/>
                <w:lang w:val="en-GB"/>
              </w:rPr>
              <w:t>TOTAL</w:t>
            </w:r>
          </w:p>
        </w:tc>
        <w:tc>
          <w:tcPr>
            <w:tcW w:w="1843" w:type="dxa"/>
          </w:tcPr>
          <w:p w:rsidR="00A40070" w:rsidRPr="00995925" w:rsidRDefault="00A40070" w:rsidP="002F2D04">
            <w:pPr>
              <w:spacing w:after="0" w:line="240" w:lineRule="auto"/>
              <w:jc w:val="right"/>
              <w:rPr>
                <w:lang w:val="en-GB"/>
              </w:rPr>
            </w:pPr>
            <w:r w:rsidRPr="00995925">
              <w:rPr>
                <w:lang w:val="en-GB"/>
              </w:rPr>
              <w:t>11</w:t>
            </w:r>
          </w:p>
          <w:p w:rsidR="00A40070" w:rsidRPr="00995925" w:rsidRDefault="00A40070" w:rsidP="002F2D04">
            <w:pPr>
              <w:spacing w:after="0" w:line="240" w:lineRule="auto"/>
              <w:jc w:val="right"/>
              <w:rPr>
                <w:lang w:val="en-GB"/>
              </w:rPr>
            </w:pPr>
            <w:r w:rsidRPr="00995925">
              <w:rPr>
                <w:lang w:val="en-GB"/>
              </w:rPr>
              <w:t>82</w:t>
            </w:r>
          </w:p>
          <w:p w:rsidR="00A40070" w:rsidRPr="00995925" w:rsidRDefault="00A40070" w:rsidP="002F2D04">
            <w:pPr>
              <w:spacing w:after="0" w:line="240" w:lineRule="auto"/>
              <w:jc w:val="right"/>
              <w:rPr>
                <w:lang w:val="en-GB"/>
              </w:rPr>
            </w:pPr>
            <w:r w:rsidRPr="00995925">
              <w:rPr>
                <w:lang w:val="en-GB"/>
              </w:rPr>
              <w:t>93</w:t>
            </w:r>
          </w:p>
        </w:tc>
        <w:tc>
          <w:tcPr>
            <w:tcW w:w="1734" w:type="dxa"/>
          </w:tcPr>
          <w:p w:rsidR="00A40070" w:rsidRPr="00995925" w:rsidRDefault="00A40070" w:rsidP="002F2D04">
            <w:pPr>
              <w:spacing w:after="0" w:line="240" w:lineRule="auto"/>
              <w:jc w:val="right"/>
              <w:rPr>
                <w:lang w:val="en-GB"/>
              </w:rPr>
            </w:pPr>
            <w:r w:rsidRPr="00995925">
              <w:rPr>
                <w:lang w:val="en-GB"/>
              </w:rPr>
              <w:t>9</w:t>
            </w:r>
          </w:p>
          <w:p w:rsidR="00A40070" w:rsidRPr="00995925" w:rsidRDefault="00A40070" w:rsidP="002F2D04">
            <w:pPr>
              <w:spacing w:after="0" w:line="240" w:lineRule="auto"/>
              <w:jc w:val="right"/>
              <w:rPr>
                <w:lang w:val="en-GB"/>
              </w:rPr>
            </w:pPr>
            <w:r w:rsidRPr="00995925">
              <w:rPr>
                <w:lang w:val="en-GB"/>
              </w:rPr>
              <w:t>34</w:t>
            </w:r>
          </w:p>
          <w:p w:rsidR="00A40070" w:rsidRPr="00995925" w:rsidRDefault="00A40070" w:rsidP="002F2D04">
            <w:pPr>
              <w:spacing w:after="0" w:line="240" w:lineRule="auto"/>
              <w:jc w:val="right"/>
              <w:rPr>
                <w:lang w:val="en-GB"/>
              </w:rPr>
            </w:pPr>
            <w:r w:rsidRPr="00995925">
              <w:rPr>
                <w:lang w:val="en-GB"/>
              </w:rPr>
              <w:t>43</w:t>
            </w:r>
          </w:p>
        </w:tc>
        <w:tc>
          <w:tcPr>
            <w:tcW w:w="2201" w:type="dxa"/>
          </w:tcPr>
          <w:p w:rsidR="00A40070" w:rsidRPr="00995925" w:rsidRDefault="00A40070" w:rsidP="002F2D04">
            <w:pPr>
              <w:spacing w:after="0" w:line="240" w:lineRule="auto"/>
              <w:jc w:val="right"/>
              <w:rPr>
                <w:lang w:val="en-GB"/>
              </w:rPr>
            </w:pPr>
            <w:r w:rsidRPr="00995925">
              <w:rPr>
                <w:lang w:val="en-GB"/>
              </w:rPr>
              <w:t>20</w:t>
            </w:r>
          </w:p>
          <w:p w:rsidR="00A40070" w:rsidRPr="00995925" w:rsidRDefault="00A40070" w:rsidP="002F2D04">
            <w:pPr>
              <w:spacing w:after="0" w:line="240" w:lineRule="auto"/>
              <w:jc w:val="right"/>
              <w:rPr>
                <w:lang w:val="en-GB"/>
              </w:rPr>
            </w:pPr>
            <w:r w:rsidRPr="00995925">
              <w:rPr>
                <w:lang w:val="en-GB"/>
              </w:rPr>
              <w:t>116</w:t>
            </w:r>
          </w:p>
          <w:p w:rsidR="00A40070" w:rsidRPr="00995925" w:rsidRDefault="00A40070" w:rsidP="002F2D04">
            <w:pPr>
              <w:spacing w:after="0" w:line="240" w:lineRule="auto"/>
              <w:jc w:val="right"/>
              <w:rPr>
                <w:lang w:val="en-GB"/>
              </w:rPr>
            </w:pPr>
            <w:r w:rsidRPr="00995925">
              <w:rPr>
                <w:lang w:val="en-GB"/>
              </w:rPr>
              <w:t>136</w:t>
            </w:r>
          </w:p>
        </w:tc>
      </w:tr>
      <w:tr w:rsidR="00A40070" w:rsidRPr="00995925" w:rsidTr="002F2D04">
        <w:tc>
          <w:tcPr>
            <w:tcW w:w="3510" w:type="dxa"/>
          </w:tcPr>
          <w:p w:rsidR="00A40070" w:rsidRPr="00995925" w:rsidRDefault="00A40070" w:rsidP="00AE5129">
            <w:pPr>
              <w:spacing w:after="0" w:line="240" w:lineRule="auto"/>
              <w:rPr>
                <w:szCs w:val="24"/>
                <w:lang w:val="en-GB"/>
              </w:rPr>
            </w:pPr>
            <w:r w:rsidRPr="00995925">
              <w:rPr>
                <w:szCs w:val="24"/>
                <w:lang w:val="en-GB"/>
              </w:rPr>
              <w:t>Number of teams</w:t>
            </w:r>
          </w:p>
        </w:tc>
        <w:tc>
          <w:tcPr>
            <w:tcW w:w="1843" w:type="dxa"/>
          </w:tcPr>
          <w:p w:rsidR="00A40070" w:rsidRPr="00995925" w:rsidRDefault="00A40070" w:rsidP="002F2D04">
            <w:pPr>
              <w:spacing w:after="0" w:line="240" w:lineRule="auto"/>
              <w:jc w:val="right"/>
              <w:rPr>
                <w:lang w:val="en-GB"/>
              </w:rPr>
            </w:pPr>
          </w:p>
        </w:tc>
        <w:tc>
          <w:tcPr>
            <w:tcW w:w="1734" w:type="dxa"/>
          </w:tcPr>
          <w:p w:rsidR="00A40070" w:rsidRPr="00995925" w:rsidRDefault="00A40070" w:rsidP="002F2D04">
            <w:pPr>
              <w:spacing w:after="0" w:line="240" w:lineRule="auto"/>
              <w:jc w:val="right"/>
              <w:rPr>
                <w:lang w:val="en-GB"/>
              </w:rPr>
            </w:pPr>
          </w:p>
        </w:tc>
        <w:tc>
          <w:tcPr>
            <w:tcW w:w="2201" w:type="dxa"/>
          </w:tcPr>
          <w:p w:rsidR="00A40070" w:rsidRPr="00995925" w:rsidRDefault="00A40070" w:rsidP="002F2D04">
            <w:pPr>
              <w:spacing w:after="0" w:line="240" w:lineRule="auto"/>
              <w:jc w:val="right"/>
              <w:rPr>
                <w:lang w:val="en-GB"/>
              </w:rPr>
            </w:pPr>
            <w:r w:rsidRPr="00995925">
              <w:rPr>
                <w:lang w:val="en-GB"/>
              </w:rPr>
              <w:t>15</w:t>
            </w:r>
          </w:p>
        </w:tc>
      </w:tr>
    </w:tbl>
    <w:p w:rsidR="00A40070" w:rsidRPr="00995925" w:rsidRDefault="00A40070" w:rsidP="002E7D35">
      <w:pPr>
        <w:rPr>
          <w:lang w:val="en-GB"/>
        </w:rPr>
      </w:pPr>
    </w:p>
    <w:p w:rsidR="00A40070" w:rsidRPr="00995925" w:rsidRDefault="00A40070" w:rsidP="00E97CC7">
      <w:pPr>
        <w:spacing w:line="280" w:lineRule="auto"/>
        <w:rPr>
          <w:szCs w:val="24"/>
          <w:lang w:val="en-GB"/>
        </w:rPr>
      </w:pPr>
      <w:r w:rsidRPr="00995925">
        <w:rPr>
          <w:szCs w:val="24"/>
          <w:lang w:val="en-GB"/>
        </w:rPr>
        <w:t>The population is French. We have aggregated all the executives (isolated or in a team) for gender comparison purposes.</w:t>
      </w:r>
    </w:p>
    <w:p w:rsidR="00A40070" w:rsidRPr="00995925" w:rsidRDefault="00A40070" w:rsidP="00E97CC7">
      <w:pPr>
        <w:spacing w:line="280" w:lineRule="auto"/>
        <w:rPr>
          <w:b/>
          <w:sz w:val="28"/>
          <w:szCs w:val="24"/>
          <w:lang w:val="en-GB"/>
        </w:rPr>
      </w:pPr>
      <w:r w:rsidRPr="00995925">
        <w:rPr>
          <w:b/>
          <w:sz w:val="28"/>
          <w:szCs w:val="24"/>
          <w:lang w:val="en-GB"/>
        </w:rPr>
        <w:t>Results</w:t>
      </w:r>
    </w:p>
    <w:p w:rsidR="00A40070" w:rsidRDefault="00A40070" w:rsidP="002E7D35">
      <w:pPr>
        <w:pStyle w:val="PlainText"/>
        <w:rPr>
          <w:lang w:val="en-GB"/>
        </w:rPr>
      </w:pPr>
      <w:r>
        <w:rPr>
          <w:lang w:val="en-GB"/>
        </w:rPr>
        <w:tab/>
        <w:t xml:space="preserve">Able 3: Average Preservation and Transformation for the sub-populations </w:t>
      </w:r>
    </w:p>
    <w:p w:rsidR="00A40070" w:rsidRPr="00995925" w:rsidRDefault="00A40070" w:rsidP="002E7D35">
      <w:pPr>
        <w:pStyle w:val="PlainText"/>
        <w:rPr>
          <w:lang w:val="en-GB"/>
        </w:rPr>
      </w:pPr>
    </w:p>
    <w:tbl>
      <w:tblPr>
        <w:tblW w:w="8884" w:type="dxa"/>
        <w:tblInd w:w="55" w:type="dxa"/>
        <w:tblCellMar>
          <w:left w:w="70" w:type="dxa"/>
          <w:right w:w="70" w:type="dxa"/>
        </w:tblCellMar>
        <w:tblLook w:val="0000"/>
      </w:tblPr>
      <w:tblGrid>
        <w:gridCol w:w="829"/>
        <w:gridCol w:w="907"/>
        <w:gridCol w:w="1604"/>
        <w:gridCol w:w="1615"/>
        <w:gridCol w:w="2138"/>
        <w:gridCol w:w="1791"/>
      </w:tblGrid>
      <w:tr w:rsidR="00A40070" w:rsidRPr="00585AE8" w:rsidTr="002F2D04">
        <w:trPr>
          <w:trHeight w:val="255"/>
        </w:trPr>
        <w:tc>
          <w:tcPr>
            <w:tcW w:w="829" w:type="dxa"/>
            <w:tcBorders>
              <w:top w:val="nil"/>
              <w:left w:val="nil"/>
              <w:bottom w:val="single" w:sz="4" w:space="0" w:color="auto"/>
              <w:right w:val="nil"/>
            </w:tcBorders>
            <w:noWrap/>
            <w:vAlign w:val="bottom"/>
          </w:tcPr>
          <w:p w:rsidR="00A40070" w:rsidRPr="00995925" w:rsidRDefault="00A40070" w:rsidP="002F2D04">
            <w:pPr>
              <w:rPr>
                <w:rFonts w:ascii="Times New Roman" w:hAnsi="Times New Roman"/>
                <w:sz w:val="20"/>
                <w:szCs w:val="20"/>
                <w:lang w:val="en-GB"/>
              </w:rPr>
            </w:pPr>
          </w:p>
        </w:tc>
        <w:tc>
          <w:tcPr>
            <w:tcW w:w="860" w:type="dxa"/>
            <w:tcBorders>
              <w:top w:val="nil"/>
              <w:left w:val="nil"/>
              <w:bottom w:val="single" w:sz="4" w:space="0" w:color="auto"/>
              <w:right w:val="nil"/>
            </w:tcBorders>
            <w:noWrap/>
            <w:vAlign w:val="bottom"/>
          </w:tcPr>
          <w:p w:rsidR="00A40070" w:rsidRPr="00995925" w:rsidRDefault="00A40070" w:rsidP="002F2D04">
            <w:pPr>
              <w:rPr>
                <w:rFonts w:ascii="Times New Roman" w:hAnsi="Times New Roman"/>
                <w:sz w:val="20"/>
                <w:szCs w:val="20"/>
                <w:lang w:val="en-GB"/>
              </w:rPr>
            </w:pPr>
          </w:p>
        </w:tc>
        <w:tc>
          <w:tcPr>
            <w:tcW w:w="3235" w:type="dxa"/>
            <w:gridSpan w:val="2"/>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sz w:val="20"/>
                <w:szCs w:val="24"/>
                <w:lang w:val="en-GB"/>
              </w:rPr>
              <w:t>All the functioning modes</w:t>
            </w: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rFonts w:ascii="Times New Roman" w:hAnsi="Times New Roman"/>
                <w:sz w:val="20"/>
                <w:szCs w:val="24"/>
                <w:lang w:val="en-GB"/>
              </w:rPr>
              <w:t>Just the "Personal" functioning modes</w:t>
            </w:r>
          </w:p>
        </w:tc>
      </w:tr>
      <w:tr w:rsidR="00A40070" w:rsidRPr="00995925" w:rsidTr="002F2D04">
        <w:trPr>
          <w:trHeight w:val="255"/>
        </w:trPr>
        <w:tc>
          <w:tcPr>
            <w:tcW w:w="829" w:type="dxa"/>
            <w:tcBorders>
              <w:top w:val="single" w:sz="4" w:space="0" w:color="auto"/>
              <w:left w:val="single" w:sz="4" w:space="0" w:color="auto"/>
              <w:bottom w:val="single" w:sz="4" w:space="0" w:color="auto"/>
              <w:right w:val="single" w:sz="4" w:space="0" w:color="auto"/>
            </w:tcBorders>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gender</w:t>
            </w:r>
          </w:p>
        </w:tc>
        <w:tc>
          <w:tcPr>
            <w:tcW w:w="860" w:type="dxa"/>
            <w:tcBorders>
              <w:top w:val="single" w:sz="4" w:space="0" w:color="auto"/>
              <w:left w:val="single" w:sz="4" w:space="0" w:color="auto"/>
              <w:bottom w:val="single" w:sz="4" w:space="0" w:color="auto"/>
              <w:right w:val="single" w:sz="4" w:space="0" w:color="auto"/>
            </w:tcBorders>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role</w:t>
            </w:r>
          </w:p>
        </w:tc>
        <w:tc>
          <w:tcPr>
            <w:tcW w:w="1615" w:type="dxa"/>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rFonts w:ascii="Times New Roman" w:hAnsi="Times New Roman"/>
                <w:sz w:val="20"/>
                <w:szCs w:val="24"/>
                <w:lang w:val="en-GB"/>
              </w:rPr>
              <w:t>Preservation</w:t>
            </w:r>
          </w:p>
        </w:tc>
        <w:tc>
          <w:tcPr>
            <w:tcW w:w="1620" w:type="dxa"/>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rFonts w:ascii="Times New Roman" w:hAnsi="Times New Roman"/>
                <w:sz w:val="20"/>
                <w:szCs w:val="24"/>
                <w:lang w:val="en-GB"/>
              </w:rPr>
              <w:t>Transformation</w:t>
            </w:r>
          </w:p>
        </w:tc>
        <w:tc>
          <w:tcPr>
            <w:tcW w:w="2160" w:type="dxa"/>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rFonts w:ascii="Times New Roman" w:hAnsi="Times New Roman"/>
                <w:sz w:val="20"/>
                <w:szCs w:val="24"/>
                <w:lang w:val="en-GB"/>
              </w:rPr>
              <w:t>Preservation</w:t>
            </w:r>
          </w:p>
        </w:tc>
        <w:tc>
          <w:tcPr>
            <w:tcW w:w="1800" w:type="dxa"/>
            <w:tcBorders>
              <w:top w:val="single" w:sz="4" w:space="0" w:color="auto"/>
              <w:left w:val="single" w:sz="4" w:space="0" w:color="auto"/>
              <w:bottom w:val="single" w:sz="4" w:space="0" w:color="auto"/>
              <w:right w:val="single" w:sz="4" w:space="0" w:color="auto"/>
            </w:tcBorders>
            <w:vAlign w:val="bottom"/>
          </w:tcPr>
          <w:p w:rsidR="00A40070" w:rsidRPr="00995925" w:rsidRDefault="00A40070" w:rsidP="00AE5129">
            <w:pPr>
              <w:spacing w:line="280" w:lineRule="auto"/>
              <w:jc w:val="center"/>
              <w:rPr>
                <w:szCs w:val="24"/>
                <w:lang w:val="en-GB"/>
              </w:rPr>
            </w:pPr>
            <w:r w:rsidRPr="00995925">
              <w:rPr>
                <w:rFonts w:ascii="Times New Roman" w:hAnsi="Times New Roman"/>
                <w:sz w:val="20"/>
                <w:szCs w:val="24"/>
                <w:lang w:val="en-GB"/>
              </w:rPr>
              <w:t>Transformation</w:t>
            </w:r>
          </w:p>
        </w:tc>
      </w:tr>
      <w:tr w:rsidR="00A40070" w:rsidRPr="00995925" w:rsidTr="002F2D04">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women</w:t>
            </w:r>
          </w:p>
        </w:tc>
        <w:tc>
          <w:tcPr>
            <w:tcW w:w="860"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coach</w:t>
            </w:r>
          </w:p>
        </w:tc>
        <w:tc>
          <w:tcPr>
            <w:tcW w:w="1615"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55%</w:t>
            </w:r>
          </w:p>
        </w:tc>
        <w:tc>
          <w:tcPr>
            <w:tcW w:w="162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45%</w:t>
            </w:r>
          </w:p>
        </w:tc>
        <w:tc>
          <w:tcPr>
            <w:tcW w:w="216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64%</w:t>
            </w:r>
          </w:p>
        </w:tc>
        <w:tc>
          <w:tcPr>
            <w:tcW w:w="180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36%</w:t>
            </w:r>
          </w:p>
        </w:tc>
      </w:tr>
      <w:tr w:rsidR="00A40070" w:rsidRPr="00995925" w:rsidTr="002F2D04">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men</w:t>
            </w:r>
          </w:p>
        </w:tc>
        <w:tc>
          <w:tcPr>
            <w:tcW w:w="860"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coach</w:t>
            </w:r>
          </w:p>
        </w:tc>
        <w:tc>
          <w:tcPr>
            <w:tcW w:w="1615"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54%</w:t>
            </w:r>
          </w:p>
        </w:tc>
        <w:tc>
          <w:tcPr>
            <w:tcW w:w="162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46%</w:t>
            </w:r>
          </w:p>
        </w:tc>
        <w:tc>
          <w:tcPr>
            <w:tcW w:w="216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63%</w:t>
            </w:r>
          </w:p>
        </w:tc>
        <w:tc>
          <w:tcPr>
            <w:tcW w:w="1800" w:type="dxa"/>
            <w:tcBorders>
              <w:top w:val="single" w:sz="4" w:space="0" w:color="auto"/>
              <w:left w:val="single" w:sz="4" w:space="0" w:color="auto"/>
              <w:bottom w:val="single" w:sz="4" w:space="0" w:color="auto"/>
              <w:right w:val="single" w:sz="4" w:space="0" w:color="auto"/>
            </w:tcBorders>
            <w:shd w:val="clear" w:color="auto" w:fill="DDD9C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37%</w:t>
            </w:r>
          </w:p>
        </w:tc>
      </w:tr>
      <w:tr w:rsidR="00A40070" w:rsidRPr="00995925" w:rsidTr="002F2D04">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women</w:t>
            </w:r>
          </w:p>
        </w:tc>
        <w:tc>
          <w:tcPr>
            <w:tcW w:w="860"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executive</w:t>
            </w:r>
          </w:p>
        </w:tc>
        <w:tc>
          <w:tcPr>
            <w:tcW w:w="1615"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59%</w:t>
            </w:r>
          </w:p>
        </w:tc>
        <w:tc>
          <w:tcPr>
            <w:tcW w:w="162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41%</w:t>
            </w:r>
          </w:p>
        </w:tc>
        <w:tc>
          <w:tcPr>
            <w:tcW w:w="216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84%</w:t>
            </w:r>
          </w:p>
        </w:tc>
        <w:tc>
          <w:tcPr>
            <w:tcW w:w="180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16%</w:t>
            </w:r>
          </w:p>
        </w:tc>
      </w:tr>
      <w:tr w:rsidR="00A40070" w:rsidRPr="00995925" w:rsidTr="002F2D04">
        <w:trPr>
          <w:trHeight w:val="255"/>
        </w:trPr>
        <w:tc>
          <w:tcPr>
            <w:tcW w:w="829"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men</w:t>
            </w:r>
          </w:p>
        </w:tc>
        <w:tc>
          <w:tcPr>
            <w:tcW w:w="860"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A40070" w:rsidRPr="00995925" w:rsidRDefault="00A40070" w:rsidP="00AE5129">
            <w:pPr>
              <w:spacing w:line="280" w:lineRule="auto"/>
              <w:rPr>
                <w:szCs w:val="24"/>
                <w:lang w:val="en-GB"/>
              </w:rPr>
            </w:pPr>
            <w:r w:rsidRPr="00995925">
              <w:rPr>
                <w:rFonts w:ascii="Times New Roman" w:hAnsi="Times New Roman"/>
                <w:sz w:val="20"/>
                <w:szCs w:val="24"/>
                <w:lang w:val="en-GB"/>
              </w:rPr>
              <w:t>executive</w:t>
            </w:r>
          </w:p>
        </w:tc>
        <w:tc>
          <w:tcPr>
            <w:tcW w:w="1615"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55%</w:t>
            </w:r>
          </w:p>
        </w:tc>
        <w:tc>
          <w:tcPr>
            <w:tcW w:w="162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color w:val="3366FF"/>
                <w:sz w:val="20"/>
                <w:szCs w:val="20"/>
                <w:lang w:val="en-GB"/>
              </w:rPr>
            </w:pPr>
            <w:r w:rsidRPr="00995925">
              <w:rPr>
                <w:rFonts w:ascii="Times New Roman" w:hAnsi="Times New Roman"/>
                <w:color w:val="3366FF"/>
                <w:sz w:val="20"/>
                <w:szCs w:val="20"/>
                <w:lang w:val="en-GB"/>
              </w:rPr>
              <w:t>45%</w:t>
            </w:r>
          </w:p>
        </w:tc>
        <w:tc>
          <w:tcPr>
            <w:tcW w:w="216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82%</w:t>
            </w:r>
          </w:p>
        </w:tc>
        <w:tc>
          <w:tcPr>
            <w:tcW w:w="1800" w:type="dxa"/>
            <w:tcBorders>
              <w:top w:val="single" w:sz="4" w:space="0" w:color="auto"/>
              <w:left w:val="single" w:sz="4" w:space="0" w:color="auto"/>
              <w:bottom w:val="single" w:sz="4" w:space="0" w:color="auto"/>
              <w:right w:val="single" w:sz="4" w:space="0" w:color="auto"/>
            </w:tcBorders>
            <w:shd w:val="clear" w:color="auto" w:fill="DAEEF3"/>
            <w:vAlign w:val="bottom"/>
          </w:tcPr>
          <w:p w:rsidR="00A40070" w:rsidRPr="00995925" w:rsidRDefault="00A40070" w:rsidP="002F2D04">
            <w:pPr>
              <w:jc w:val="center"/>
              <w:rPr>
                <w:rFonts w:ascii="Times New Roman" w:hAnsi="Times New Roman"/>
                <w:sz w:val="20"/>
                <w:szCs w:val="20"/>
                <w:lang w:val="en-GB"/>
              </w:rPr>
            </w:pPr>
            <w:r w:rsidRPr="00995925">
              <w:rPr>
                <w:rFonts w:ascii="Times New Roman" w:hAnsi="Times New Roman"/>
                <w:sz w:val="20"/>
                <w:szCs w:val="20"/>
                <w:lang w:val="en-GB"/>
              </w:rPr>
              <w:t>18%</w:t>
            </w:r>
          </w:p>
        </w:tc>
      </w:tr>
    </w:tbl>
    <w:p w:rsidR="00A40070" w:rsidRPr="00995925" w:rsidRDefault="00A40070" w:rsidP="002E7D35">
      <w:pPr>
        <w:rPr>
          <w:sz w:val="24"/>
          <w:szCs w:val="24"/>
          <w:lang w:val="en-GB"/>
        </w:rPr>
      </w:pPr>
    </w:p>
    <w:p w:rsidR="00A40070" w:rsidRPr="00995925" w:rsidRDefault="00A40070" w:rsidP="00E97CC7">
      <w:pPr>
        <w:spacing w:line="280" w:lineRule="auto"/>
        <w:rPr>
          <w:szCs w:val="24"/>
          <w:lang w:val="en-GB"/>
        </w:rPr>
      </w:pPr>
      <w:r w:rsidRPr="00995925">
        <w:rPr>
          <w:szCs w:val="24"/>
          <w:lang w:val="en-GB"/>
        </w:rPr>
        <w:t>This table shows</w:t>
      </w:r>
      <w:r w:rsidRPr="00995925">
        <w:rPr>
          <w:rStyle w:val="tw4winInternal"/>
          <w:rFonts w:ascii="Calibri" w:hAnsi="Calibri"/>
          <w:noProof w:val="0"/>
          <w:szCs w:val="24"/>
          <w:lang w:val="en-GB"/>
        </w:rPr>
        <w:t xml:space="preserve"> </w:t>
      </w:r>
      <w:r w:rsidRPr="00995925">
        <w:rPr>
          <w:szCs w:val="24"/>
          <w:lang w:val="en-GB"/>
        </w:rPr>
        <w:t xml:space="preserve">the distribution (preservation/transformation) for the functioning modes in general and </w:t>
      </w:r>
      <w:r w:rsidRPr="00995925">
        <w:rPr>
          <w:b/>
          <w:szCs w:val="24"/>
          <w:lang w:val="en-GB"/>
        </w:rPr>
        <w:t>personal functioning modes</w:t>
      </w:r>
      <w:r w:rsidRPr="00995925">
        <w:rPr>
          <w:szCs w:val="24"/>
          <w:lang w:val="en-GB"/>
        </w:rPr>
        <w:t xml:space="preserve"> according to gender and profession. </w:t>
      </w:r>
    </w:p>
    <w:p w:rsidR="00A40070" w:rsidRPr="00062611" w:rsidRDefault="00A40070" w:rsidP="00E97CC7">
      <w:pPr>
        <w:spacing w:line="280" w:lineRule="auto"/>
        <w:rPr>
          <w:szCs w:val="24"/>
          <w:lang w:val="en-GB"/>
        </w:rPr>
      </w:pPr>
      <w:r w:rsidRPr="00995925">
        <w:rPr>
          <w:szCs w:val="24"/>
          <w:lang w:val="en-GB"/>
        </w:rPr>
        <w:t xml:space="preserve">The latter are calculated by totalling, for each functioning mode, the occurrences in major mode or minor mode. We note that the "personal mode" relates to an average of 10% of executives and 8% of coaches. In the case of executives (men or women), this is over 17% for some modes (listening, presence, feedback and explicitation). In the case of coaches (men or women), this is over 15% for listening, feedback, explicitation </w:t>
      </w:r>
      <w:r w:rsidRPr="00062611">
        <w:rPr>
          <w:szCs w:val="24"/>
          <w:lang w:val="en-GB"/>
        </w:rPr>
        <w:t xml:space="preserve">and metaposition.  </w:t>
      </w:r>
    </w:p>
    <w:p w:rsidR="00A40070" w:rsidRPr="00995925"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The populations were compared with the Student test at p=0.001. The homogeneity of variance was checked at p=0.0005.</w:t>
      </w:r>
      <w:r w:rsidRPr="00995925">
        <w:rPr>
          <w:rFonts w:ascii="Times New Roman" w:hAnsi="Times New Roman"/>
          <w:color w:val="FF0000"/>
          <w:sz w:val="24"/>
          <w:szCs w:val="24"/>
          <w:lang w:val="en-GB"/>
        </w:rPr>
        <w:t xml:space="preserve"> </w:t>
      </w:r>
    </w:p>
    <w:p w:rsidR="00A40070" w:rsidRPr="00995925" w:rsidRDefault="00A40070" w:rsidP="00E97CC7">
      <w:pPr>
        <w:pStyle w:val="PlainText"/>
        <w:rPr>
          <w:rFonts w:cs="Times New Roman"/>
          <w:szCs w:val="24"/>
          <w:lang w:val="en-GB"/>
        </w:rPr>
      </w:pPr>
      <w:r w:rsidRPr="00995925">
        <w:rPr>
          <w:rFonts w:cs="Times New Roman"/>
          <w:szCs w:val="24"/>
          <w:lang w:val="en-GB"/>
        </w:rPr>
        <w:t xml:space="preserve">We didn’t notice any significant difference between the averages for the male coaches and for the female coaches neither for any of the ten functioning modes, nor transformation or preservation, as well as for the personal functioning modes relative to preservation or transformation. </w:t>
      </w:r>
    </w:p>
    <w:p w:rsidR="00A40070" w:rsidRPr="00995925" w:rsidRDefault="00A40070" w:rsidP="00E97CC7">
      <w:pPr>
        <w:pStyle w:val="PlainText"/>
        <w:rPr>
          <w:rFonts w:cs="Times New Roman"/>
          <w:szCs w:val="24"/>
          <w:lang w:val="en-GB"/>
        </w:rPr>
      </w:pPr>
      <w:r w:rsidRPr="00995925">
        <w:rPr>
          <w:rFonts w:cs="Times New Roman"/>
          <w:szCs w:val="24"/>
          <w:lang w:val="en-GB"/>
        </w:rPr>
        <w:t xml:space="preserve"> However, there are significant differences between male and female coaches for personal functioning modes. Women are </w:t>
      </w:r>
      <w:r>
        <w:rPr>
          <w:rFonts w:cs="Times New Roman"/>
          <w:szCs w:val="24"/>
          <w:lang w:val="en-GB"/>
        </w:rPr>
        <w:t>more audacious</w:t>
      </w:r>
      <w:r w:rsidRPr="00995925">
        <w:rPr>
          <w:rFonts w:cs="Times New Roman"/>
          <w:szCs w:val="24"/>
          <w:lang w:val="en-GB"/>
        </w:rPr>
        <w:t xml:space="preserve"> than men for example.  </w:t>
      </w:r>
    </w:p>
    <w:p w:rsidR="00A40070" w:rsidRPr="00995925" w:rsidRDefault="00A40070" w:rsidP="002E7D35">
      <w:pPr>
        <w:pStyle w:val="PlainText"/>
        <w:rPr>
          <w:lang w:val="en-GB"/>
        </w:rPr>
      </w:pPr>
    </w:p>
    <w:p w:rsidR="00A40070" w:rsidRPr="00995925" w:rsidRDefault="00A40070" w:rsidP="00E97CC7">
      <w:pPr>
        <w:pStyle w:val="PlainText"/>
        <w:rPr>
          <w:rFonts w:cs="Times New Roman"/>
          <w:szCs w:val="24"/>
          <w:lang w:val="en-GB"/>
        </w:rPr>
      </w:pPr>
      <w:r w:rsidRPr="00995925">
        <w:rPr>
          <w:rFonts w:cs="Times New Roman"/>
          <w:szCs w:val="24"/>
          <w:lang w:val="en-GB"/>
        </w:rPr>
        <w:t xml:space="preserve">This is the same for managers and executives. </w:t>
      </w:r>
    </w:p>
    <w:p w:rsidR="00A40070" w:rsidRPr="00995925" w:rsidRDefault="00A40070" w:rsidP="002E7D35">
      <w:pPr>
        <w:rPr>
          <w:lang w:val="en-GB"/>
        </w:rPr>
      </w:pPr>
    </w:p>
    <w:p w:rsidR="00A40070" w:rsidRPr="00995925" w:rsidRDefault="00A40070" w:rsidP="00E97CC7">
      <w:pPr>
        <w:spacing w:line="280" w:lineRule="auto"/>
        <w:rPr>
          <w:szCs w:val="24"/>
          <w:lang w:val="en-GB"/>
        </w:rPr>
      </w:pPr>
      <w:r w:rsidRPr="00995925">
        <w:rPr>
          <w:szCs w:val="24"/>
          <w:lang w:val="en-GB"/>
        </w:rPr>
        <w:t xml:space="preserve">We note that the executives have a higher level of preservation than the coaches, which we already observed in the previous research. </w:t>
      </w:r>
    </w:p>
    <w:p w:rsidR="00A40070" w:rsidRPr="00062611" w:rsidRDefault="00A40070" w:rsidP="002E7D35">
      <w:pPr>
        <w:pStyle w:val="PlainText"/>
        <w:rPr>
          <w:lang w:val="en-GB"/>
        </w:rPr>
      </w:pPr>
    </w:p>
    <w:p w:rsidR="00A40070" w:rsidRDefault="00A40070" w:rsidP="00E97CC7">
      <w:pPr>
        <w:spacing w:line="280" w:lineRule="auto"/>
        <w:jc w:val="both"/>
        <w:rPr>
          <w:rFonts w:ascii="Times New Roman" w:hAnsi="Times New Roman"/>
          <w:sz w:val="24"/>
          <w:szCs w:val="24"/>
          <w:lang w:val="en-GB"/>
        </w:rPr>
      </w:pPr>
      <w:r w:rsidRPr="00062611">
        <w:rPr>
          <w:rFonts w:ascii="Times New Roman" w:hAnsi="Times New Roman"/>
          <w:sz w:val="24"/>
          <w:szCs w:val="24"/>
          <w:lang w:val="en-GB"/>
        </w:rPr>
        <w:t>The teams were compared and the results are summarised below:</w:t>
      </w:r>
    </w:p>
    <w:p w:rsidR="00A40070" w:rsidRDefault="00A40070" w:rsidP="00E97CC7">
      <w:pPr>
        <w:spacing w:line="280" w:lineRule="auto"/>
        <w:jc w:val="both"/>
        <w:rPr>
          <w:rFonts w:ascii="Times New Roman" w:hAnsi="Times New Roman"/>
          <w:sz w:val="24"/>
          <w:szCs w:val="24"/>
          <w:lang w:val="en-GB"/>
        </w:rPr>
      </w:pPr>
    </w:p>
    <w:p w:rsidR="00A40070" w:rsidRPr="00062611" w:rsidRDefault="00A40070" w:rsidP="00E97CC7">
      <w:pPr>
        <w:spacing w:line="28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Table 4: Tranformation in teams with women</w:t>
      </w:r>
    </w:p>
    <w:tbl>
      <w:tblPr>
        <w:tblW w:w="9775" w:type="dxa"/>
        <w:tblCellMar>
          <w:left w:w="0" w:type="dxa"/>
          <w:right w:w="0" w:type="dxa"/>
        </w:tblCellMar>
        <w:tblLook w:val="0000"/>
      </w:tblPr>
      <w:tblGrid>
        <w:gridCol w:w="2580"/>
        <w:gridCol w:w="2020"/>
        <w:gridCol w:w="2295"/>
        <w:gridCol w:w="2880"/>
      </w:tblGrid>
      <w:tr w:rsidR="00A40070" w:rsidRPr="00995925" w:rsidTr="00585AE8">
        <w:trPr>
          <w:trHeight w:val="329"/>
        </w:trPr>
        <w:tc>
          <w:tcPr>
            <w:tcW w:w="25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Industry</w:t>
            </w:r>
          </w:p>
        </w:tc>
        <w:tc>
          <w:tcPr>
            <w:tcW w:w="20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Type of team</w:t>
            </w:r>
          </w:p>
        </w:tc>
        <w:tc>
          <w:tcPr>
            <w:tcW w:w="22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Transformation %</w:t>
            </w:r>
          </w:p>
        </w:tc>
        <w:tc>
          <w:tcPr>
            <w:tcW w:w="2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 women in the team</w:t>
            </w:r>
          </w:p>
        </w:tc>
      </w:tr>
      <w:tr w:rsidR="00A40070" w:rsidRPr="00995925" w:rsidTr="00585AE8">
        <w:trPr>
          <w:trHeight w:val="311"/>
        </w:trPr>
        <w:tc>
          <w:tcPr>
            <w:tcW w:w="25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Change management</w:t>
            </w:r>
          </w:p>
        </w:tc>
        <w:tc>
          <w:tcPr>
            <w:tcW w:w="20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47 %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44%</w:t>
            </w:r>
          </w:p>
        </w:tc>
      </w:tr>
      <w:tr w:rsidR="00A40070" w:rsidRPr="00995925" w:rsidTr="00585AE8">
        <w:trPr>
          <w:trHeight w:val="453"/>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Distribution</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IT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46 %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15%</w:t>
            </w:r>
          </w:p>
        </w:tc>
      </w:tr>
      <w:tr w:rsidR="00A40070" w:rsidRPr="00995925" w:rsidTr="00585AE8">
        <w:trPr>
          <w:trHeight w:val="423"/>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Construction (Morocco)</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45 %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0%</w:t>
            </w:r>
          </w:p>
        </w:tc>
      </w:tr>
      <w:tr w:rsidR="00A40070" w:rsidRPr="00995925" w:rsidTr="00585AE8">
        <w:trPr>
          <w:trHeight w:val="485"/>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Communication</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43 %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0%</w:t>
            </w:r>
          </w:p>
        </w:tc>
      </w:tr>
      <w:tr w:rsidR="00A40070" w:rsidRPr="00995925" w:rsidTr="00585AE8">
        <w:trPr>
          <w:trHeight w:val="420"/>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Communication</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43 %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25%</w:t>
            </w:r>
          </w:p>
        </w:tc>
      </w:tr>
      <w:tr w:rsidR="00A40070" w:rsidRPr="00995925" w:rsidTr="00585AE8">
        <w:trPr>
          <w:trHeight w:val="420"/>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Distribution</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IT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43 %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10%</w:t>
            </w:r>
          </w:p>
        </w:tc>
      </w:tr>
      <w:tr w:rsidR="00A40070" w:rsidRPr="00995925" w:rsidTr="00585AE8">
        <w:trPr>
          <w:trHeight w:val="420"/>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Manufacturing</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Sales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43 %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33%</w:t>
            </w:r>
          </w:p>
        </w:tc>
      </w:tr>
      <w:tr w:rsidR="00A40070" w:rsidRPr="00995925" w:rsidTr="00585AE8">
        <w:trPr>
          <w:trHeight w:val="403"/>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Services</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42 %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50%</w:t>
            </w:r>
          </w:p>
        </w:tc>
      </w:tr>
      <w:tr w:rsidR="00A40070" w:rsidRPr="00995925" w:rsidTr="00585AE8">
        <w:trPr>
          <w:trHeight w:val="358"/>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Coaching</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40 %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71%</w:t>
            </w:r>
          </w:p>
        </w:tc>
      </w:tr>
      <w:tr w:rsidR="00A40070" w:rsidRPr="00995925" w:rsidTr="00585AE8">
        <w:trPr>
          <w:trHeight w:val="390"/>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Automotive</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Sales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36 %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11%</w:t>
            </w:r>
          </w:p>
        </w:tc>
      </w:tr>
      <w:tr w:rsidR="00A40070" w:rsidRPr="00995925" w:rsidTr="00585AE8">
        <w:trPr>
          <w:trHeight w:val="418"/>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Distribution</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IT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35 %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14%</w:t>
            </w:r>
          </w:p>
        </w:tc>
      </w:tr>
      <w:tr w:rsidR="00A40070" w:rsidRPr="00995925" w:rsidTr="00585AE8">
        <w:trPr>
          <w:trHeight w:val="418"/>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 xml:space="preserve">Distribution </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Finance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34 %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100%</w:t>
            </w:r>
          </w:p>
        </w:tc>
      </w:tr>
      <w:tr w:rsidR="00A40070" w:rsidRPr="00995925" w:rsidTr="00585AE8">
        <w:trPr>
          <w:trHeight w:val="425"/>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Airline</w:t>
            </w:r>
          </w:p>
        </w:tc>
        <w:tc>
          <w:tcPr>
            <w:tcW w:w="2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Ops board</w:t>
            </w:r>
          </w:p>
        </w:tc>
        <w:tc>
          <w:tcPr>
            <w:tcW w:w="22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31 %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0%</w:t>
            </w:r>
          </w:p>
        </w:tc>
      </w:tr>
      <w:tr w:rsidR="00A40070" w:rsidRPr="00995925" w:rsidTr="00585AE8">
        <w:trPr>
          <w:trHeight w:val="440"/>
        </w:trPr>
        <w:tc>
          <w:tcPr>
            <w:tcW w:w="25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b/>
                <w:sz w:val="24"/>
                <w:szCs w:val="24"/>
                <w:lang w:val="en-GB"/>
              </w:rPr>
              <w:t>Chemistry</w:t>
            </w:r>
          </w:p>
        </w:tc>
        <w:tc>
          <w:tcPr>
            <w:tcW w:w="2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AE5129">
            <w:pPr>
              <w:spacing w:line="280" w:lineRule="auto"/>
              <w:jc w:val="both"/>
              <w:rPr>
                <w:szCs w:val="24"/>
                <w:lang w:val="en-GB"/>
              </w:rPr>
            </w:pPr>
            <w:r w:rsidRPr="00995925">
              <w:rPr>
                <w:rFonts w:ascii="Times New Roman" w:hAnsi="Times New Roman"/>
                <w:sz w:val="24"/>
                <w:szCs w:val="24"/>
                <w:lang w:val="en-GB"/>
              </w:rPr>
              <w:t>Exec board</w:t>
            </w:r>
          </w:p>
        </w:tc>
        <w:tc>
          <w:tcPr>
            <w:tcW w:w="22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30 %</w:t>
            </w:r>
          </w:p>
        </w:tc>
        <w:tc>
          <w:tcPr>
            <w:tcW w:w="28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5" w:type="dxa"/>
              <w:bottom w:w="0" w:type="dxa"/>
              <w:right w:w="55" w:type="dxa"/>
            </w:tcMar>
          </w:tcPr>
          <w:p w:rsidR="00A40070" w:rsidRPr="00995925" w:rsidRDefault="00A40070" w:rsidP="002921A3">
            <w:pPr>
              <w:jc w:val="both"/>
              <w:rPr>
                <w:rFonts w:ascii="Times New Roman" w:hAnsi="Times New Roman"/>
                <w:sz w:val="24"/>
                <w:szCs w:val="24"/>
                <w:lang w:val="en-GB"/>
              </w:rPr>
            </w:pPr>
            <w:r w:rsidRPr="00995925">
              <w:rPr>
                <w:rFonts w:ascii="Times New Roman" w:hAnsi="Times New Roman"/>
                <w:sz w:val="24"/>
                <w:szCs w:val="24"/>
                <w:lang w:val="en-GB"/>
              </w:rPr>
              <w:t>33%</w:t>
            </w:r>
          </w:p>
        </w:tc>
      </w:tr>
    </w:tbl>
    <w:p w:rsidR="00A40070" w:rsidRPr="00995925" w:rsidRDefault="00A40070" w:rsidP="002E7D35">
      <w:pPr>
        <w:jc w:val="both"/>
        <w:rPr>
          <w:rFonts w:ascii="Times New Roman" w:hAnsi="Times New Roman"/>
          <w:color w:val="00B050"/>
          <w:sz w:val="24"/>
          <w:szCs w:val="24"/>
          <w:lang w:val="en-GB"/>
        </w:rPr>
      </w:pPr>
    </w:p>
    <w:p w:rsidR="00A40070" w:rsidRPr="00062611" w:rsidRDefault="00A40070" w:rsidP="00E97CC7">
      <w:pPr>
        <w:spacing w:line="280" w:lineRule="auto"/>
        <w:jc w:val="both"/>
        <w:rPr>
          <w:rFonts w:ascii="Times New Roman" w:hAnsi="Times New Roman"/>
          <w:szCs w:val="24"/>
          <w:lang w:val="en-GB"/>
        </w:rPr>
      </w:pPr>
      <w:r w:rsidRPr="00062611">
        <w:rPr>
          <w:rFonts w:ascii="Times New Roman" w:hAnsi="Times New Roman"/>
          <w:sz w:val="24"/>
          <w:szCs w:val="24"/>
          <w:lang w:val="en-GB"/>
        </w:rPr>
        <w:t xml:space="preserve">The correlation factor (the effect of women on transformation) is -13% which means that the presence of women in a team slightly reduces the Transformation ability. Due to the small number of teams, we need to be careful as other factors might have a bigger impact. </w:t>
      </w:r>
    </w:p>
    <w:p w:rsidR="00A40070" w:rsidRPr="00995925" w:rsidRDefault="00A40070" w:rsidP="00E97CC7">
      <w:pPr>
        <w:pStyle w:val="PlainText"/>
        <w:rPr>
          <w:rFonts w:cs="Times New Roman"/>
          <w:szCs w:val="24"/>
          <w:lang w:val="en-GB"/>
        </w:rPr>
      </w:pPr>
      <w:r w:rsidRPr="00995925">
        <w:rPr>
          <w:rFonts w:cs="Times New Roman"/>
          <w:szCs w:val="24"/>
          <w:lang w:val="en-GB"/>
        </w:rPr>
        <w:t xml:space="preserve">The correlation coefficients are often more higher for some functioning modes: </w:t>
      </w:r>
    </w:p>
    <w:p w:rsidR="00A40070" w:rsidRPr="00995925" w:rsidRDefault="00A40070" w:rsidP="00E97CC7">
      <w:pPr>
        <w:pStyle w:val="PlainText"/>
        <w:rPr>
          <w:rFonts w:cs="Times New Roman"/>
          <w:szCs w:val="24"/>
          <w:lang w:val="en-GB"/>
        </w:rPr>
      </w:pPr>
      <w:r w:rsidRPr="00995925">
        <w:rPr>
          <w:rFonts w:cs="Times New Roman"/>
          <w:szCs w:val="24"/>
          <w:lang w:val="en-GB"/>
        </w:rPr>
        <w:tab/>
        <w:t>Contribution</w:t>
      </w:r>
      <w:r w:rsidRPr="00995925">
        <w:rPr>
          <w:rFonts w:cs="Times New Roman"/>
          <w:szCs w:val="24"/>
          <w:lang w:val="en-GB"/>
        </w:rPr>
        <w:tab/>
        <w:t>: -23%</w:t>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t>Listening        : +20</w:t>
      </w:r>
    </w:p>
    <w:p w:rsidR="00A40070" w:rsidRPr="00995925" w:rsidRDefault="00A40070" w:rsidP="00E97CC7">
      <w:pPr>
        <w:pStyle w:val="PlainText"/>
        <w:rPr>
          <w:rFonts w:cs="Times New Roman"/>
          <w:szCs w:val="24"/>
          <w:lang w:val="en-GB"/>
        </w:rPr>
      </w:pPr>
      <w:r w:rsidRPr="00995925">
        <w:rPr>
          <w:rFonts w:cs="Times New Roman"/>
          <w:szCs w:val="24"/>
          <w:lang w:val="en-GB"/>
        </w:rPr>
        <w:tab/>
        <w:t>Presence</w:t>
      </w:r>
      <w:r w:rsidRPr="00995925">
        <w:rPr>
          <w:rFonts w:cs="Times New Roman"/>
          <w:szCs w:val="24"/>
          <w:lang w:val="en-GB"/>
        </w:rPr>
        <w:tab/>
        <w:t>: -32%</w:t>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t>Respect    : +31%</w:t>
      </w:r>
    </w:p>
    <w:p w:rsidR="00A40070" w:rsidRPr="00995925" w:rsidRDefault="00A40070" w:rsidP="00E97CC7">
      <w:pPr>
        <w:pStyle w:val="PlainText"/>
        <w:rPr>
          <w:rFonts w:cs="Times New Roman"/>
          <w:szCs w:val="24"/>
          <w:lang w:val="en-GB"/>
        </w:rPr>
      </w:pPr>
      <w:r w:rsidRPr="00995925">
        <w:rPr>
          <w:rFonts w:cs="Times New Roman"/>
          <w:szCs w:val="24"/>
          <w:lang w:val="en-GB"/>
        </w:rPr>
        <w:tab/>
        <w:t>Alertness</w:t>
      </w:r>
      <w:r w:rsidRPr="00995925">
        <w:rPr>
          <w:rFonts w:cs="Times New Roman"/>
          <w:szCs w:val="24"/>
          <w:lang w:val="en-GB"/>
        </w:rPr>
        <w:tab/>
        <w:t>: -20%</w:t>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r>
      <w:r w:rsidRPr="00995925">
        <w:rPr>
          <w:rFonts w:cs="Times New Roman"/>
          <w:szCs w:val="24"/>
          <w:lang w:val="en-GB"/>
        </w:rPr>
        <w:tab/>
        <w:t>Explicitation</w:t>
      </w:r>
      <w:r w:rsidRPr="00995925">
        <w:rPr>
          <w:rFonts w:cs="Times New Roman"/>
          <w:szCs w:val="24"/>
          <w:lang w:val="en-GB"/>
        </w:rPr>
        <w:tab/>
        <w:t>: +39%</w:t>
      </w:r>
    </w:p>
    <w:p w:rsidR="00A40070" w:rsidRPr="00995925" w:rsidRDefault="00A40070" w:rsidP="00C66442">
      <w:pPr>
        <w:pStyle w:val="PlainText"/>
        <w:rPr>
          <w:lang w:val="en-GB"/>
        </w:rPr>
      </w:pPr>
    </w:p>
    <w:p w:rsidR="00A40070" w:rsidRPr="00995925" w:rsidRDefault="00A40070" w:rsidP="00E97CC7">
      <w:pPr>
        <w:pStyle w:val="PlainText"/>
        <w:rPr>
          <w:rFonts w:cs="Times New Roman"/>
          <w:szCs w:val="24"/>
          <w:lang w:val="en-GB"/>
        </w:rPr>
      </w:pPr>
      <w:r w:rsidRPr="00995925">
        <w:rPr>
          <w:rFonts w:cs="Times New Roman"/>
          <w:szCs w:val="24"/>
          <w:lang w:val="en-GB"/>
        </w:rPr>
        <w:t xml:space="preserve">These results show that if the presence of women only slightly modifies the team's ability to transform, their presence gives rise to a different style of leadership for the team: more explicit, more respectful, but less </w:t>
      </w:r>
      <w:r>
        <w:rPr>
          <w:rFonts w:cs="Times New Roman"/>
          <w:szCs w:val="24"/>
          <w:lang w:val="en-GB"/>
        </w:rPr>
        <w:t>opened</w:t>
      </w:r>
      <w:r w:rsidRPr="00995925">
        <w:rPr>
          <w:rFonts w:cs="Times New Roman"/>
          <w:szCs w:val="24"/>
          <w:lang w:val="en-GB"/>
        </w:rPr>
        <w:t xml:space="preserve">. </w:t>
      </w:r>
    </w:p>
    <w:p w:rsidR="00A40070" w:rsidRPr="00995925" w:rsidRDefault="00A40070" w:rsidP="002E7D35">
      <w:pPr>
        <w:jc w:val="both"/>
        <w:rPr>
          <w:rFonts w:ascii="Times New Roman" w:hAnsi="Times New Roman"/>
          <w:color w:val="00B050"/>
          <w:sz w:val="24"/>
          <w:szCs w:val="24"/>
          <w:lang w:val="en-GB"/>
        </w:rPr>
      </w:pPr>
    </w:p>
    <w:p w:rsidR="00A40070" w:rsidRPr="00995925" w:rsidRDefault="00A40070" w:rsidP="00E97CC7">
      <w:pPr>
        <w:spacing w:line="280" w:lineRule="auto"/>
        <w:rPr>
          <w:b/>
          <w:sz w:val="28"/>
          <w:szCs w:val="24"/>
          <w:lang w:val="en-GB"/>
        </w:rPr>
      </w:pPr>
      <w:r w:rsidRPr="00995925">
        <w:rPr>
          <w:b/>
          <w:sz w:val="28"/>
          <w:szCs w:val="24"/>
          <w:lang w:val="en-GB"/>
        </w:rPr>
        <w:t>Discussion</w:t>
      </w:r>
    </w:p>
    <w:p w:rsidR="00A40070" w:rsidRPr="00995925" w:rsidRDefault="00A40070" w:rsidP="00E97CC7">
      <w:pPr>
        <w:spacing w:line="280" w:lineRule="auto"/>
        <w:rPr>
          <w:szCs w:val="24"/>
          <w:lang w:val="en-GB"/>
        </w:rPr>
      </w:pPr>
      <w:r w:rsidRPr="00995925">
        <w:rPr>
          <w:szCs w:val="24"/>
          <w:lang w:val="en-GB"/>
        </w:rPr>
        <w:t xml:space="preserve">The absence of a significant difference between men and women, whether for the coaches or the executives, when using the Change2Team tool may give rise to several interpretations. </w:t>
      </w:r>
    </w:p>
    <w:p w:rsidR="00A40070" w:rsidRPr="00995925" w:rsidRDefault="00A40070" w:rsidP="00E97CC7">
      <w:pPr>
        <w:spacing w:line="280" w:lineRule="auto"/>
        <w:rPr>
          <w:szCs w:val="24"/>
          <w:lang w:val="en-GB"/>
        </w:rPr>
      </w:pPr>
      <w:r w:rsidRPr="00995925">
        <w:rPr>
          <w:szCs w:val="24"/>
          <w:lang w:val="en-GB"/>
        </w:rPr>
        <w:t xml:space="preserve">Firstly, we can put forward the hypothesis that the measuring tool is not related to sex or gender differences. </w:t>
      </w:r>
    </w:p>
    <w:p w:rsidR="00A40070" w:rsidRPr="00995925" w:rsidRDefault="00A40070" w:rsidP="00E97CC7">
      <w:pPr>
        <w:spacing w:line="280" w:lineRule="auto"/>
        <w:rPr>
          <w:szCs w:val="24"/>
          <w:lang w:val="en-GB"/>
        </w:rPr>
      </w:pPr>
      <w:r w:rsidRPr="00995925">
        <w:rPr>
          <w:szCs w:val="24"/>
          <w:lang w:val="en-GB"/>
        </w:rPr>
        <w:t xml:space="preserve">However, we can also put forward the hypothesis that the "professional culture" of coaches or executives prevails over being a man or a woman. These two professions are closely related. For the coach, it is the essence of their activity </w:t>
      </w:r>
      <w:r>
        <w:rPr>
          <w:szCs w:val="24"/>
          <w:lang w:val="en-GB"/>
        </w:rPr>
        <w:t>to</w:t>
      </w:r>
      <w:r w:rsidRPr="00995925">
        <w:rPr>
          <w:szCs w:val="24"/>
          <w:lang w:val="en-GB"/>
        </w:rPr>
        <w:t xml:space="preserve"> support a transformation. For the executive</w:t>
      </w:r>
      <w:r>
        <w:rPr>
          <w:szCs w:val="24"/>
          <w:lang w:val="en-GB"/>
        </w:rPr>
        <w:t xml:space="preserve"> asking for a coaching, it is his or her objective to succeed some kind of </w:t>
      </w:r>
      <w:r w:rsidRPr="00995925">
        <w:rPr>
          <w:szCs w:val="24"/>
          <w:lang w:val="en-GB"/>
        </w:rPr>
        <w:t xml:space="preserve">transformation. </w:t>
      </w:r>
    </w:p>
    <w:p w:rsidR="00A40070" w:rsidRPr="00995925" w:rsidRDefault="00A40070" w:rsidP="00E97CC7">
      <w:pPr>
        <w:spacing w:line="280" w:lineRule="auto"/>
        <w:rPr>
          <w:szCs w:val="24"/>
          <w:lang w:val="en-GB"/>
        </w:rPr>
      </w:pPr>
      <w:r w:rsidRPr="00995925">
        <w:rPr>
          <w:szCs w:val="24"/>
          <w:lang w:val="en-GB"/>
        </w:rPr>
        <w:t xml:space="preserve">Thirdly, we can put forward the hypothesis that other variables prevail. For example, the industry sector for executives, or age. </w:t>
      </w:r>
    </w:p>
    <w:p w:rsidR="00A40070" w:rsidRPr="00995925" w:rsidRDefault="00A40070" w:rsidP="00E97CC7">
      <w:pPr>
        <w:spacing w:line="280" w:lineRule="auto"/>
        <w:rPr>
          <w:szCs w:val="24"/>
          <w:lang w:val="en-GB"/>
        </w:rPr>
      </w:pPr>
      <w:r w:rsidRPr="00995925">
        <w:rPr>
          <w:szCs w:val="24"/>
          <w:lang w:val="en-GB"/>
        </w:rPr>
        <w:t xml:space="preserve">Finally, there is evidence of a recruitment bias since executives who were part of the population studied requested for coaching. </w:t>
      </w:r>
      <w:r>
        <w:rPr>
          <w:szCs w:val="24"/>
          <w:lang w:val="en-GB"/>
        </w:rPr>
        <w:t>Also, t</w:t>
      </w:r>
      <w:r w:rsidRPr="00995925">
        <w:rPr>
          <w:szCs w:val="24"/>
          <w:lang w:val="en-GB"/>
        </w:rPr>
        <w:t xml:space="preserve">he coaches were the ones interested in the Change2Team tool. We will strive to control these biases as we continue our research. </w:t>
      </w:r>
    </w:p>
    <w:p w:rsidR="00A40070" w:rsidRPr="00995925" w:rsidRDefault="00A40070" w:rsidP="002E7D35">
      <w:pPr>
        <w:rPr>
          <w:lang w:val="en-GB"/>
        </w:rPr>
      </w:pPr>
      <w:r w:rsidRPr="00995925">
        <w:rPr>
          <w:lang w:val="en-GB"/>
        </w:rPr>
        <w:t xml:space="preserve"> </w:t>
      </w:r>
    </w:p>
    <w:p w:rsidR="00A40070" w:rsidRPr="00995925" w:rsidRDefault="00A40070" w:rsidP="00E97CC7">
      <w:pPr>
        <w:spacing w:line="280" w:lineRule="auto"/>
        <w:rPr>
          <w:b/>
          <w:sz w:val="28"/>
          <w:szCs w:val="24"/>
          <w:lang w:val="en-GB"/>
        </w:rPr>
      </w:pPr>
      <w:r w:rsidRPr="00995925">
        <w:rPr>
          <w:b/>
          <w:sz w:val="28"/>
          <w:szCs w:val="24"/>
          <w:lang w:val="en-GB"/>
        </w:rPr>
        <w:t>Conclusion</w:t>
      </w:r>
    </w:p>
    <w:p w:rsidR="00A40070" w:rsidRPr="00995925" w:rsidRDefault="00A40070" w:rsidP="00E97CC7">
      <w:pPr>
        <w:spacing w:line="280" w:lineRule="auto"/>
        <w:rPr>
          <w:szCs w:val="24"/>
          <w:lang w:val="en-GB"/>
        </w:rPr>
      </w:pPr>
      <w:r w:rsidRPr="00995925">
        <w:rPr>
          <w:szCs w:val="24"/>
          <w:lang w:val="en-GB"/>
        </w:rPr>
        <w:t xml:space="preserve">Gender, an effect of social construction weighing on men and women, is perhaps undergoing uniformisation within some professions. Judith Butler (1990) posed the following question: if gender is only acquired, why are there only two genders? Over the centuries, civilisations have, for various reasons, ensured that there are only two genders, but is this what our civilisation wants? </w:t>
      </w:r>
    </w:p>
    <w:p w:rsidR="00A40070" w:rsidRPr="00995925" w:rsidRDefault="00A40070" w:rsidP="00E97CC7">
      <w:pPr>
        <w:spacing w:line="280" w:lineRule="auto"/>
        <w:rPr>
          <w:szCs w:val="24"/>
          <w:lang w:val="en-GB"/>
        </w:rPr>
      </w:pPr>
      <w:r w:rsidRPr="00995925">
        <w:rPr>
          <w:szCs w:val="24"/>
          <w:lang w:val="en-GB"/>
        </w:rPr>
        <w:t xml:space="preserve">If the answer to the second question is that our civilisation wants gender uniformity, our results seem to show that this is heightened. </w:t>
      </w:r>
    </w:p>
    <w:p w:rsidR="00A40070" w:rsidRPr="00995925" w:rsidRDefault="00A40070" w:rsidP="00E97CC7">
      <w:pPr>
        <w:spacing w:line="280" w:lineRule="auto"/>
        <w:rPr>
          <w:szCs w:val="24"/>
          <w:lang w:val="en-GB"/>
        </w:rPr>
      </w:pPr>
      <w:r w:rsidRPr="00995925">
        <w:rPr>
          <w:szCs w:val="24"/>
          <w:lang w:val="en-GB"/>
        </w:rPr>
        <w:t xml:space="preserve">It seems, although this will require more in-depth work, that the presence of women within a group changes some functioning modes. </w:t>
      </w:r>
    </w:p>
    <w:p w:rsidR="00A40070" w:rsidRPr="00995925" w:rsidRDefault="00A40070" w:rsidP="00E97CC7">
      <w:pPr>
        <w:spacing w:line="280" w:lineRule="auto"/>
        <w:rPr>
          <w:szCs w:val="24"/>
          <w:lang w:val="en-GB"/>
        </w:rPr>
      </w:pPr>
      <w:r w:rsidRPr="00995925">
        <w:rPr>
          <w:szCs w:val="24"/>
          <w:lang w:val="en-GB"/>
        </w:rPr>
        <w:t>We hope we have opened up some avenues for thought. We remain convinced that the only way to decide between these numerous ideas</w:t>
      </w:r>
      <w:r>
        <w:rPr>
          <w:szCs w:val="24"/>
          <w:lang w:val="en-GB"/>
        </w:rPr>
        <w:t>,</w:t>
      </w:r>
      <w:r w:rsidRPr="00995925">
        <w:rPr>
          <w:szCs w:val="24"/>
          <w:lang w:val="en-GB"/>
        </w:rPr>
        <w:t xml:space="preserve"> springing up here </w:t>
      </w:r>
      <w:r>
        <w:rPr>
          <w:szCs w:val="24"/>
          <w:lang w:val="en-GB"/>
        </w:rPr>
        <w:t>and</w:t>
      </w:r>
      <w:r w:rsidRPr="00995925">
        <w:rPr>
          <w:szCs w:val="24"/>
          <w:lang w:val="en-GB"/>
        </w:rPr>
        <w:t xml:space="preserve"> there</w:t>
      </w:r>
      <w:r>
        <w:rPr>
          <w:szCs w:val="24"/>
          <w:lang w:val="en-GB"/>
        </w:rPr>
        <w:t>,</w:t>
      </w:r>
      <w:r w:rsidRPr="00995925">
        <w:rPr>
          <w:szCs w:val="24"/>
          <w:lang w:val="en-GB"/>
        </w:rPr>
        <w:t xml:space="preserve"> is quantitative </w:t>
      </w:r>
      <w:r>
        <w:rPr>
          <w:szCs w:val="24"/>
          <w:lang w:val="en-GB"/>
        </w:rPr>
        <w:t>research</w:t>
      </w:r>
      <w:bookmarkStart w:id="0" w:name="_GoBack"/>
      <w:bookmarkEnd w:id="0"/>
      <w:r w:rsidRPr="00995925">
        <w:rPr>
          <w:szCs w:val="24"/>
          <w:lang w:val="en-GB"/>
        </w:rPr>
        <w:t xml:space="preserve">.  </w:t>
      </w:r>
    </w:p>
    <w:p w:rsidR="00A40070" w:rsidRPr="00995925" w:rsidRDefault="00A40070" w:rsidP="00E97CC7">
      <w:pPr>
        <w:spacing w:line="280" w:lineRule="auto"/>
        <w:rPr>
          <w:b/>
          <w:szCs w:val="24"/>
          <w:lang w:val="en-GB"/>
        </w:rPr>
      </w:pPr>
      <w:r>
        <w:rPr>
          <w:b/>
          <w:szCs w:val="24"/>
          <w:lang w:val="en-GB"/>
        </w:rPr>
        <w:br w:type="page"/>
      </w:r>
      <w:r w:rsidRPr="00995925">
        <w:rPr>
          <w:b/>
          <w:szCs w:val="24"/>
          <w:lang w:val="en-GB"/>
        </w:rPr>
        <w:t>References</w:t>
      </w:r>
    </w:p>
    <w:p w:rsidR="00A40070" w:rsidRPr="00995925" w:rsidRDefault="00A40070" w:rsidP="00E97CC7">
      <w:pPr>
        <w:spacing w:line="280" w:lineRule="auto"/>
        <w:jc w:val="both"/>
        <w:rPr>
          <w:rFonts w:ascii="Times New Roman" w:hAnsi="Times New Roman"/>
          <w:szCs w:val="24"/>
          <w:lang w:val="en-GB"/>
        </w:rPr>
      </w:pPr>
      <w:r w:rsidRPr="00995925">
        <w:rPr>
          <w:rFonts w:ascii="Times New Roman" w:hAnsi="Times New Roman"/>
          <w:sz w:val="20"/>
          <w:szCs w:val="24"/>
          <w:lang w:val="en-GB"/>
        </w:rPr>
        <w:t>Baron-Cohen S</w:t>
      </w:r>
      <w:r>
        <w:rPr>
          <w:rFonts w:ascii="Times New Roman" w:hAnsi="Times New Roman"/>
          <w:sz w:val="20"/>
          <w:szCs w:val="24"/>
          <w:lang w:val="en-GB"/>
        </w:rPr>
        <w:t>imon</w:t>
      </w:r>
      <w:r w:rsidRPr="00995925">
        <w:rPr>
          <w:rFonts w:ascii="Times New Roman" w:hAnsi="Times New Roman"/>
          <w:sz w:val="20"/>
          <w:szCs w:val="24"/>
          <w:lang w:val="en-GB"/>
        </w:rPr>
        <w:t xml:space="preserve">. &amp; al. (2001) The “Reading the Mind in the Eyes” Test Revised Version: A Study with Normal Adults, and Adults with Asperger Syndrome or High-functioning Autism, </w:t>
      </w:r>
      <w:r w:rsidRPr="00995925">
        <w:rPr>
          <w:rFonts w:ascii="Times New Roman" w:hAnsi="Times New Roman"/>
          <w:i/>
          <w:sz w:val="20"/>
          <w:szCs w:val="24"/>
          <w:lang w:val="en-GB"/>
        </w:rPr>
        <w:t>J. Child Psychiat</w:t>
      </w:r>
      <w:r w:rsidRPr="00995925">
        <w:rPr>
          <w:rFonts w:ascii="Times New Roman" w:hAnsi="Times New Roman"/>
          <w:sz w:val="20"/>
          <w:szCs w:val="24"/>
          <w:lang w:val="en-GB"/>
        </w:rPr>
        <w:t>. Vol 42 (2) p. 241-251.</w:t>
      </w:r>
    </w:p>
    <w:p w:rsidR="00A40070" w:rsidRPr="00995925" w:rsidRDefault="00A40070" w:rsidP="002E7D35">
      <w:pPr>
        <w:shd w:val="clear" w:color="auto" w:fill="F8FCFF"/>
        <w:spacing w:before="100" w:beforeAutospacing="1" w:after="24"/>
        <w:rPr>
          <w:rFonts w:ascii="Times New Roman" w:hAnsi="Times New Roman"/>
          <w:color w:val="000000"/>
          <w:sz w:val="20"/>
          <w:szCs w:val="20"/>
          <w:lang w:val="en-GB" w:eastAsia="fr-FR"/>
        </w:rPr>
      </w:pPr>
      <w:r w:rsidRPr="00995925">
        <w:rPr>
          <w:rFonts w:ascii="Times New Roman" w:hAnsi="Times New Roman"/>
          <w:color w:val="000000"/>
          <w:sz w:val="20"/>
          <w:szCs w:val="20"/>
          <w:lang w:val="en-GB" w:eastAsia="fr-FR"/>
        </w:rPr>
        <w:t xml:space="preserve">Bem, Sandra. L. (1981). Gender schema theory: A cognitive account of sex typing source. </w:t>
      </w:r>
      <w:r w:rsidRPr="00995925">
        <w:rPr>
          <w:rFonts w:ascii="Times New Roman" w:hAnsi="Times New Roman"/>
          <w:i/>
          <w:color w:val="000000"/>
          <w:sz w:val="20"/>
          <w:szCs w:val="20"/>
          <w:lang w:val="en-GB" w:eastAsia="fr-FR"/>
        </w:rPr>
        <w:t>Psychological Review</w:t>
      </w:r>
      <w:r w:rsidRPr="00995925">
        <w:rPr>
          <w:rFonts w:ascii="Times New Roman" w:hAnsi="Times New Roman"/>
          <w:color w:val="000000"/>
          <w:sz w:val="20"/>
          <w:szCs w:val="20"/>
          <w:lang w:val="en-GB" w:eastAsia="fr-FR"/>
        </w:rPr>
        <w:t xml:space="preserve">, 88, 354. </w:t>
      </w:r>
    </w:p>
    <w:p w:rsidR="00A40070" w:rsidRPr="00995925" w:rsidRDefault="00A40070" w:rsidP="002E7D35">
      <w:pPr>
        <w:pStyle w:val="FootnoteText"/>
        <w:rPr>
          <w:lang w:val="en-GB"/>
        </w:rPr>
      </w:pPr>
    </w:p>
    <w:p w:rsidR="00A40070" w:rsidRPr="00995925" w:rsidRDefault="00A40070" w:rsidP="00177566">
      <w:pPr>
        <w:jc w:val="both"/>
        <w:rPr>
          <w:rFonts w:ascii="Times New Roman" w:hAnsi="Times New Roman"/>
          <w:sz w:val="20"/>
          <w:szCs w:val="20"/>
          <w:lang w:val="en-GB"/>
        </w:rPr>
      </w:pPr>
      <w:r w:rsidRPr="00995925">
        <w:rPr>
          <w:rFonts w:ascii="Times New Roman" w:hAnsi="Times New Roman"/>
          <w:sz w:val="20"/>
          <w:szCs w:val="20"/>
          <w:lang w:val="en-GB"/>
        </w:rPr>
        <w:t xml:space="preserve">Butler Judith, 1990, </w:t>
      </w:r>
      <w:r w:rsidRPr="00995925">
        <w:rPr>
          <w:rFonts w:ascii="Times New Roman" w:hAnsi="Times New Roman"/>
          <w:i/>
          <w:sz w:val="20"/>
          <w:szCs w:val="20"/>
          <w:lang w:val="en-GB"/>
        </w:rPr>
        <w:t>Gender Trouble: Feminism and the Subversion of Identity. Thinking Gender</w:t>
      </w:r>
      <w:r w:rsidRPr="00995925">
        <w:rPr>
          <w:rFonts w:ascii="Times New Roman" w:hAnsi="Times New Roman"/>
          <w:sz w:val="20"/>
          <w:szCs w:val="20"/>
          <w:lang w:val="en-GB"/>
        </w:rPr>
        <w:t xml:space="preserve">. New York &amp; London: Routledge. </w:t>
      </w:r>
    </w:p>
    <w:p w:rsidR="00A40070" w:rsidRPr="00995925" w:rsidRDefault="00A40070" w:rsidP="002E7D35">
      <w:pPr>
        <w:pStyle w:val="FootnoteText"/>
        <w:rPr>
          <w:lang w:val="en-GB"/>
        </w:rPr>
      </w:pPr>
    </w:p>
    <w:p w:rsidR="00A40070" w:rsidRPr="00995925" w:rsidRDefault="00A40070" w:rsidP="002E7D35">
      <w:pPr>
        <w:pStyle w:val="FootnoteText"/>
        <w:rPr>
          <w:lang w:val="en-GB"/>
        </w:rPr>
      </w:pPr>
    </w:p>
    <w:p w:rsidR="00A40070" w:rsidRPr="00995925" w:rsidRDefault="00A40070" w:rsidP="002E7D35">
      <w:pPr>
        <w:pStyle w:val="FootnoteText"/>
        <w:rPr>
          <w:lang w:val="en-GB"/>
        </w:rPr>
      </w:pPr>
      <w:r w:rsidRPr="00995925">
        <w:rPr>
          <w:lang w:val="en-GB"/>
        </w:rPr>
        <w:t xml:space="preserve">Chafetz Janet, 1974, </w:t>
      </w:r>
      <w:r w:rsidRPr="00995925">
        <w:rPr>
          <w:i/>
          <w:lang w:val="en-GB"/>
        </w:rPr>
        <w:t>Masculine/Feminine or Human? An Overview of the Sociology of Sex Roles</w:t>
      </w:r>
      <w:r w:rsidRPr="00995925">
        <w:rPr>
          <w:lang w:val="en-GB"/>
        </w:rPr>
        <w:t>, Itasca, Illinois:Peacock.</w:t>
      </w:r>
    </w:p>
    <w:p w:rsidR="00A40070" w:rsidRPr="00995925" w:rsidRDefault="00A40070" w:rsidP="002E7D35">
      <w:pPr>
        <w:pStyle w:val="FootnoteText"/>
        <w:rPr>
          <w:lang w:val="en-GB"/>
        </w:rPr>
      </w:pPr>
    </w:p>
    <w:p w:rsidR="00A40070" w:rsidRPr="00F4741C" w:rsidRDefault="00A40070" w:rsidP="002E7D35">
      <w:pPr>
        <w:pStyle w:val="FootnoteText"/>
      </w:pPr>
      <w:r w:rsidRPr="00F4741C">
        <w:t xml:space="preserve">De Beauvoir Simone, 1949, </w:t>
      </w:r>
      <w:r w:rsidRPr="00F4741C">
        <w:rPr>
          <w:i/>
        </w:rPr>
        <w:t>Le deuxième sexe</w:t>
      </w:r>
      <w:r w:rsidRPr="00F4741C">
        <w:t>, Paris: Gallimart.</w:t>
      </w:r>
    </w:p>
    <w:p w:rsidR="00A40070" w:rsidRPr="00F4741C" w:rsidRDefault="00A40070" w:rsidP="002E7D35">
      <w:pPr>
        <w:pStyle w:val="FootnoteText"/>
      </w:pPr>
    </w:p>
    <w:p w:rsidR="00A40070" w:rsidRPr="00995925" w:rsidRDefault="00A40070" w:rsidP="002E7D35">
      <w:pPr>
        <w:pStyle w:val="FootnoteText"/>
        <w:rPr>
          <w:lang w:val="en-GB"/>
        </w:rPr>
      </w:pPr>
      <w:r w:rsidRPr="00995925">
        <w:rPr>
          <w:lang w:val="en-GB"/>
        </w:rPr>
        <w:t xml:space="preserve">Kohlberg Lawrence, 1966, A Cognitive-Developmental Analysis of Children’s Sex-Role Concepts and Attitudes, in </w:t>
      </w:r>
      <w:r w:rsidRPr="00995925">
        <w:rPr>
          <w:i/>
          <w:lang w:val="en-GB"/>
        </w:rPr>
        <w:t>The Development of Sex Differences</w:t>
      </w:r>
      <w:r w:rsidRPr="00995925">
        <w:rPr>
          <w:lang w:val="en-GB"/>
        </w:rPr>
        <w:t>, Stanford University Press, Stanford.</w:t>
      </w:r>
    </w:p>
    <w:p w:rsidR="00A40070" w:rsidRPr="00995925" w:rsidRDefault="00A40070" w:rsidP="002E7D35">
      <w:pPr>
        <w:pStyle w:val="FootnoteText"/>
        <w:rPr>
          <w:lang w:val="en-GB"/>
        </w:rPr>
      </w:pPr>
    </w:p>
    <w:p w:rsidR="00A40070" w:rsidRPr="00995925" w:rsidRDefault="00A40070" w:rsidP="002E7D35">
      <w:pPr>
        <w:pStyle w:val="FootnoteText"/>
        <w:rPr>
          <w:lang w:val="en-GB"/>
        </w:rPr>
      </w:pPr>
    </w:p>
    <w:p w:rsidR="00A40070" w:rsidRPr="00995925" w:rsidRDefault="00A40070" w:rsidP="002E7D35">
      <w:pPr>
        <w:pStyle w:val="FootnoteText"/>
        <w:rPr>
          <w:lang w:val="en-GB"/>
        </w:rPr>
      </w:pPr>
      <w:r w:rsidRPr="00995925">
        <w:rPr>
          <w:lang w:val="en-GB"/>
        </w:rPr>
        <w:t xml:space="preserve">Mead Margaret, 1935, </w:t>
      </w:r>
      <w:r w:rsidRPr="00995925">
        <w:rPr>
          <w:i/>
          <w:lang w:val="en-GB"/>
        </w:rPr>
        <w:t>Sex and Temperament in three primitive Societies</w:t>
      </w:r>
      <w:r w:rsidRPr="00995925">
        <w:rPr>
          <w:lang w:val="en-GB"/>
        </w:rPr>
        <w:t>, Reed Morrow Quill.</w:t>
      </w:r>
    </w:p>
    <w:p w:rsidR="00A40070" w:rsidRPr="00995925" w:rsidRDefault="00A40070" w:rsidP="002E7D35">
      <w:pPr>
        <w:pStyle w:val="FootnoteText"/>
        <w:rPr>
          <w:lang w:val="en-GB"/>
        </w:rPr>
      </w:pPr>
    </w:p>
    <w:p w:rsidR="00A40070" w:rsidRPr="00995925" w:rsidRDefault="00A40070" w:rsidP="002E7D35">
      <w:pPr>
        <w:pStyle w:val="FootnoteText"/>
        <w:rPr>
          <w:lang w:val="en-GB"/>
        </w:rPr>
      </w:pPr>
      <w:r w:rsidRPr="00995925">
        <w:rPr>
          <w:lang w:val="en-GB"/>
        </w:rPr>
        <w:t xml:space="preserve">Money John, 1955, Hermaphroditism, gender and precocity in hyperadrenocorticism: Psychological findings, </w:t>
      </w:r>
      <w:r w:rsidRPr="00995925">
        <w:rPr>
          <w:i/>
          <w:lang w:val="en-GB"/>
        </w:rPr>
        <w:t>Bulletin of the Johns Hopkins Hospital</w:t>
      </w:r>
      <w:r w:rsidRPr="00995925">
        <w:rPr>
          <w:lang w:val="en-GB"/>
        </w:rPr>
        <w:t>, 96, pp. 253-264.</w:t>
      </w:r>
    </w:p>
    <w:p w:rsidR="00A40070" w:rsidRPr="00995925" w:rsidRDefault="00A40070" w:rsidP="002E7D35">
      <w:pPr>
        <w:pStyle w:val="FootnoteText"/>
        <w:rPr>
          <w:lang w:val="en-GB"/>
        </w:rPr>
      </w:pPr>
    </w:p>
    <w:p w:rsidR="00A40070" w:rsidRPr="00995925" w:rsidRDefault="00A40070" w:rsidP="002E7D35">
      <w:pPr>
        <w:pStyle w:val="FootnoteText"/>
        <w:rPr>
          <w:lang w:val="en-GB"/>
        </w:rPr>
      </w:pPr>
      <w:r w:rsidRPr="00995925">
        <w:rPr>
          <w:lang w:val="en-GB"/>
        </w:rPr>
        <w:t xml:space="preserve">Moral Michel, Vallée Stephane &amp; Lamy Florence, 2011, Measuring the capability of a team to fulfil a “change 2”, in </w:t>
      </w:r>
      <w:r w:rsidRPr="00995925">
        <w:rPr>
          <w:i/>
          <w:lang w:val="en-GB"/>
        </w:rPr>
        <w:t>Developing Mentoring &amp; Coaching Research and Practice</w:t>
      </w:r>
      <w:r w:rsidRPr="00995925">
        <w:rPr>
          <w:lang w:val="en-GB"/>
        </w:rPr>
        <w:t xml:space="preserve">, EMCC, p. 42-50. </w:t>
      </w:r>
    </w:p>
    <w:p w:rsidR="00A40070" w:rsidRPr="00995925" w:rsidRDefault="00A40070" w:rsidP="002E7D35">
      <w:pPr>
        <w:pStyle w:val="FootnoteText"/>
        <w:rPr>
          <w:lang w:val="en-GB"/>
        </w:rPr>
      </w:pPr>
    </w:p>
    <w:p w:rsidR="00A40070" w:rsidRPr="00995925" w:rsidRDefault="00A40070" w:rsidP="002E7D35">
      <w:pPr>
        <w:pStyle w:val="FootnoteText"/>
        <w:rPr>
          <w:lang w:val="en-GB"/>
        </w:rPr>
      </w:pPr>
      <w:r w:rsidRPr="00995925">
        <w:rPr>
          <w:lang w:val="en-GB"/>
        </w:rPr>
        <w:t xml:space="preserve">Oakley Ann, 1972, </w:t>
      </w:r>
      <w:r w:rsidRPr="00995925">
        <w:rPr>
          <w:i/>
          <w:lang w:val="en-GB"/>
        </w:rPr>
        <w:t xml:space="preserve">Sex, Gender and Society, </w:t>
      </w:r>
      <w:r w:rsidRPr="00995925">
        <w:rPr>
          <w:lang w:val="en-GB"/>
        </w:rPr>
        <w:t>London: Temple Smith.</w:t>
      </w:r>
    </w:p>
    <w:p w:rsidR="00A40070" w:rsidRPr="00995925" w:rsidRDefault="00A40070" w:rsidP="002E7D35">
      <w:pPr>
        <w:pStyle w:val="FootnoteText"/>
        <w:rPr>
          <w:lang w:val="en-GB"/>
        </w:rPr>
      </w:pPr>
    </w:p>
    <w:p w:rsidR="00A40070" w:rsidRPr="00995925" w:rsidRDefault="00A40070" w:rsidP="002E7D35">
      <w:pPr>
        <w:pStyle w:val="NormalWeb"/>
        <w:shd w:val="clear" w:color="auto" w:fill="F8FCFF"/>
        <w:rPr>
          <w:rFonts w:ascii="Times New Roman" w:hAnsi="Times New Roman" w:cs="Times New Roman"/>
          <w:color w:val="auto"/>
          <w:sz w:val="20"/>
          <w:szCs w:val="20"/>
          <w:lang w:val="en-GB"/>
        </w:rPr>
      </w:pPr>
      <w:r w:rsidRPr="00995925">
        <w:rPr>
          <w:rFonts w:ascii="Times New Roman" w:hAnsi="Times New Roman" w:cs="Times New Roman"/>
          <w:color w:val="auto"/>
          <w:sz w:val="20"/>
          <w:szCs w:val="20"/>
          <w:lang w:val="en-GB"/>
        </w:rPr>
        <w:t>Stoller Robert, 1968, sex</w:t>
      </w:r>
      <w:r w:rsidRPr="00995925">
        <w:rPr>
          <w:rFonts w:ascii="Times New Roman" w:hAnsi="Times New Roman" w:cs="Times New Roman"/>
          <w:i/>
          <w:iCs/>
          <w:color w:val="auto"/>
          <w:sz w:val="20"/>
          <w:szCs w:val="20"/>
          <w:lang w:val="en-GB"/>
        </w:rPr>
        <w:t xml:space="preserve"> and Gender On the Development of Masculinity and Femininity</w:t>
      </w:r>
      <w:r w:rsidRPr="00995925">
        <w:rPr>
          <w:rFonts w:ascii="Times New Roman" w:hAnsi="Times New Roman" w:cs="Times New Roman"/>
          <w:color w:val="auto"/>
          <w:sz w:val="20"/>
          <w:szCs w:val="20"/>
          <w:lang w:val="en-GB"/>
        </w:rPr>
        <w:t>, New York: Science House.</w:t>
      </w:r>
    </w:p>
    <w:p w:rsidR="00A40070" w:rsidRPr="00995925" w:rsidRDefault="00A40070" w:rsidP="002E7D35">
      <w:pPr>
        <w:pStyle w:val="NormalWeb"/>
        <w:shd w:val="clear" w:color="auto" w:fill="F8FCFF"/>
        <w:rPr>
          <w:rFonts w:ascii="Times New Roman" w:hAnsi="Times New Roman" w:cs="Times New Roman"/>
          <w:color w:val="auto"/>
          <w:sz w:val="20"/>
          <w:szCs w:val="20"/>
          <w:lang w:val="en-GB"/>
        </w:rPr>
      </w:pPr>
    </w:p>
    <w:p w:rsidR="00A40070" w:rsidRPr="00995925" w:rsidRDefault="00A40070" w:rsidP="002E7D35">
      <w:pPr>
        <w:pStyle w:val="NormalWeb"/>
        <w:shd w:val="clear" w:color="auto" w:fill="F8FCFF"/>
        <w:rPr>
          <w:rFonts w:ascii="Times New Roman" w:hAnsi="Times New Roman" w:cs="Times New Roman"/>
          <w:color w:val="auto"/>
          <w:sz w:val="20"/>
          <w:szCs w:val="20"/>
          <w:lang w:val="en-GB"/>
        </w:rPr>
      </w:pPr>
      <w:r w:rsidRPr="00995925">
        <w:rPr>
          <w:rFonts w:ascii="Times New Roman" w:hAnsi="Times New Roman" w:cs="Times New Roman"/>
          <w:color w:val="auto"/>
          <w:sz w:val="20"/>
          <w:szCs w:val="20"/>
          <w:lang w:val="en-GB"/>
        </w:rPr>
        <w:t>Wearing Betsy, 1996, The</w:t>
      </w:r>
      <w:r w:rsidRPr="00995925">
        <w:rPr>
          <w:rFonts w:ascii="Times New Roman" w:hAnsi="Times New Roman" w:cs="Times New Roman"/>
          <w:i/>
          <w:color w:val="auto"/>
          <w:sz w:val="20"/>
          <w:szCs w:val="20"/>
          <w:lang w:val="en-GB"/>
        </w:rPr>
        <w:t xml:space="preserve"> Pain and Pleasure of Difference</w:t>
      </w:r>
      <w:r w:rsidRPr="00995925">
        <w:rPr>
          <w:rFonts w:ascii="Times New Roman" w:hAnsi="Times New Roman" w:cs="Times New Roman"/>
          <w:color w:val="auto"/>
          <w:sz w:val="20"/>
          <w:szCs w:val="20"/>
          <w:lang w:val="en-GB"/>
        </w:rPr>
        <w:t>, Melbourne: Longman.</w:t>
      </w:r>
    </w:p>
    <w:p w:rsidR="00A40070" w:rsidRPr="00995925" w:rsidRDefault="00A40070" w:rsidP="002E7D35">
      <w:pPr>
        <w:pStyle w:val="NormalWeb"/>
        <w:shd w:val="clear" w:color="auto" w:fill="F8FCFF"/>
        <w:rPr>
          <w:rFonts w:ascii="Times New Roman" w:hAnsi="Times New Roman" w:cs="Times New Roman"/>
          <w:color w:val="auto"/>
          <w:sz w:val="20"/>
          <w:szCs w:val="20"/>
          <w:lang w:val="en-GB"/>
        </w:rPr>
      </w:pPr>
    </w:p>
    <w:p w:rsidR="00A40070" w:rsidRPr="00995925" w:rsidRDefault="00A40070" w:rsidP="00984A20">
      <w:pPr>
        <w:pStyle w:val="NormalWeb"/>
        <w:rPr>
          <w:rFonts w:ascii="Times New Roman" w:hAnsi="Times New Roman" w:cs="Times New Roman"/>
          <w:color w:val="auto"/>
          <w:sz w:val="20"/>
          <w:szCs w:val="20"/>
          <w:lang w:val="en-GB"/>
        </w:rPr>
      </w:pPr>
      <w:r w:rsidRPr="00995925">
        <w:rPr>
          <w:rFonts w:ascii="Times New Roman" w:hAnsi="Times New Roman" w:cs="Times New Roman"/>
          <w:color w:val="auto"/>
          <w:sz w:val="20"/>
          <w:szCs w:val="20"/>
          <w:lang w:val="en-GB"/>
        </w:rPr>
        <w:t>Woolley A</w:t>
      </w:r>
      <w:r>
        <w:rPr>
          <w:rFonts w:ascii="Times New Roman" w:hAnsi="Times New Roman" w:cs="Times New Roman"/>
          <w:color w:val="auto"/>
          <w:sz w:val="20"/>
          <w:szCs w:val="20"/>
          <w:lang w:val="en-GB"/>
        </w:rPr>
        <w:t xml:space="preserve">nita </w:t>
      </w:r>
      <w:r w:rsidRPr="00995925">
        <w:rPr>
          <w:rFonts w:ascii="Times New Roman" w:hAnsi="Times New Roman" w:cs="Times New Roman"/>
          <w:color w:val="auto"/>
          <w:sz w:val="20"/>
          <w:szCs w:val="20"/>
          <w:lang w:val="en-GB"/>
        </w:rPr>
        <w:t xml:space="preserve">&amp; al. (2010) Evidence for a Collective Intelligence Factor in the Performance of Human Groups, </w:t>
      </w:r>
      <w:r w:rsidRPr="00995925">
        <w:rPr>
          <w:rFonts w:ascii="Times New Roman" w:hAnsi="Times New Roman" w:cs="Times New Roman"/>
          <w:i/>
          <w:color w:val="auto"/>
          <w:sz w:val="20"/>
          <w:szCs w:val="20"/>
          <w:lang w:val="en-GB"/>
        </w:rPr>
        <w:t>Science, 330</w:t>
      </w:r>
      <w:r w:rsidRPr="00995925">
        <w:rPr>
          <w:rFonts w:ascii="Times New Roman" w:hAnsi="Times New Roman" w:cs="Times New Roman"/>
          <w:color w:val="auto"/>
          <w:sz w:val="20"/>
          <w:szCs w:val="20"/>
          <w:lang w:val="en-GB"/>
        </w:rPr>
        <w:t>, p. 686-688.</w:t>
      </w:r>
    </w:p>
    <w:p w:rsidR="00A40070" w:rsidRPr="00995925" w:rsidRDefault="00A40070" w:rsidP="002E7D35">
      <w:pPr>
        <w:pStyle w:val="NormalWeb"/>
        <w:shd w:val="clear" w:color="auto" w:fill="F8FCFF"/>
        <w:rPr>
          <w:b/>
          <w:lang w:val="en-GB"/>
        </w:rPr>
      </w:pPr>
    </w:p>
    <w:p w:rsidR="00A40070" w:rsidRPr="00995925" w:rsidRDefault="00A40070">
      <w:pPr>
        <w:rPr>
          <w:lang w:val="en-GB"/>
        </w:rPr>
      </w:pPr>
    </w:p>
    <w:sectPr w:rsidR="00A40070" w:rsidRPr="00995925" w:rsidSect="002F2D0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70" w:rsidRDefault="00A40070" w:rsidP="002E7D35">
      <w:pPr>
        <w:spacing w:after="0" w:line="240" w:lineRule="auto"/>
      </w:pPr>
      <w:r>
        <w:separator/>
      </w:r>
    </w:p>
  </w:endnote>
  <w:endnote w:type="continuationSeparator" w:id="0">
    <w:p w:rsidR="00A40070" w:rsidRDefault="00A40070" w:rsidP="002E7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70" w:rsidRDefault="00A40070" w:rsidP="002E7D35">
      <w:pPr>
        <w:spacing w:after="0" w:line="240" w:lineRule="auto"/>
      </w:pPr>
      <w:r>
        <w:separator/>
      </w:r>
    </w:p>
  </w:footnote>
  <w:footnote w:type="continuationSeparator" w:id="0">
    <w:p w:rsidR="00A40070" w:rsidRDefault="00A40070" w:rsidP="002E7D35">
      <w:pPr>
        <w:spacing w:after="0" w:line="240" w:lineRule="auto"/>
      </w:pPr>
      <w:r>
        <w:continuationSeparator/>
      </w:r>
    </w:p>
  </w:footnote>
  <w:footnote w:id="1">
    <w:p w:rsidR="00A40070" w:rsidRDefault="00A40070">
      <w:pPr>
        <w:pStyle w:val="FootnoteText"/>
      </w:pPr>
      <w:r>
        <w:rPr>
          <w:rStyle w:val="FootnoteReference"/>
        </w:rPr>
        <w:footnoteRef/>
      </w:r>
      <w:r w:rsidRPr="00F46E47">
        <w:rPr>
          <w:lang w:val="en-US"/>
        </w:rPr>
        <w:t xml:space="preserve"> </w:t>
      </w:r>
      <w:r>
        <w:rPr>
          <w:lang w:val="en-US"/>
        </w:rPr>
        <w:t>Margaret Mead studied sexual behaviours among three populations of New-Guinea. the Arapesh (gender equality), the Mondugunor (men dominant by violence) and the Chambuli (Women dominant by property).</w:t>
      </w:r>
    </w:p>
  </w:footnote>
  <w:footnote w:id="2">
    <w:p w:rsidR="00A40070" w:rsidRPr="00C54DF9" w:rsidRDefault="00A40070" w:rsidP="00E97CC7">
      <w:pPr>
        <w:pStyle w:val="FootnoteText"/>
        <w:rPr>
          <w:szCs w:val="24"/>
          <w:lang w:val="en-US"/>
        </w:rPr>
      </w:pPr>
      <w:r>
        <w:rPr>
          <w:rStyle w:val="FootnoteReference"/>
          <w:szCs w:val="24"/>
        </w:rPr>
        <w:footnoteRef/>
      </w:r>
      <w:r>
        <w:rPr>
          <w:szCs w:val="24"/>
          <w:lang w:val="en-US"/>
        </w:rPr>
        <w:t xml:space="preserve"> </w:t>
      </w:r>
      <w:r>
        <w:rPr>
          <w:szCs w:val="24"/>
          <w:lang w:val="en-GB"/>
        </w:rPr>
        <w:t>Exact definitions are as follows:</w:t>
      </w:r>
    </w:p>
    <w:p w:rsidR="00A40070" w:rsidRPr="00C54DF9" w:rsidRDefault="00A40070" w:rsidP="00E97CC7">
      <w:pPr>
        <w:pStyle w:val="FootnoteText"/>
        <w:rPr>
          <w:szCs w:val="24"/>
          <w:lang w:val="en-US"/>
        </w:rPr>
      </w:pPr>
      <w:r>
        <w:rPr>
          <w:szCs w:val="24"/>
          <w:lang w:val="en-GB"/>
        </w:rPr>
        <w:t>Respect        :</w:t>
      </w:r>
      <w:r w:rsidRPr="00C54DF9">
        <w:rPr>
          <w:szCs w:val="24"/>
          <w:lang w:val="en-US"/>
        </w:rPr>
        <w:t xml:space="preserve"> </w:t>
      </w:r>
      <w:r>
        <w:rPr>
          <w:szCs w:val="24"/>
          <w:lang w:val="en-GB"/>
        </w:rPr>
        <w:t>Protecting the group and its members, being punctual, respecting confidentiality and delivering on time.</w:t>
      </w:r>
    </w:p>
    <w:p w:rsidR="00A40070" w:rsidRPr="00C54DF9" w:rsidRDefault="00A40070" w:rsidP="00E97CC7">
      <w:pPr>
        <w:pStyle w:val="FootnoteText"/>
        <w:rPr>
          <w:szCs w:val="24"/>
          <w:lang w:val="en-US"/>
        </w:rPr>
      </w:pPr>
      <w:r>
        <w:rPr>
          <w:szCs w:val="24"/>
          <w:lang w:val="en-GB"/>
        </w:rPr>
        <w:t>Listening     :</w:t>
      </w:r>
      <w:r w:rsidRPr="00C54DF9">
        <w:rPr>
          <w:szCs w:val="24"/>
          <w:lang w:val="en-US"/>
        </w:rPr>
        <w:t xml:space="preserve"> </w:t>
      </w:r>
      <w:r>
        <w:rPr>
          <w:szCs w:val="24"/>
          <w:lang w:val="en-GB"/>
        </w:rPr>
        <w:t>Trying to understand, reformulating and exploring misunderstandings.</w:t>
      </w:r>
    </w:p>
    <w:p w:rsidR="00A40070" w:rsidRPr="00C54DF9" w:rsidRDefault="00A40070" w:rsidP="00E97CC7">
      <w:pPr>
        <w:pStyle w:val="FootnoteText"/>
        <w:rPr>
          <w:szCs w:val="24"/>
          <w:lang w:val="en-US"/>
        </w:rPr>
      </w:pPr>
      <w:r>
        <w:rPr>
          <w:szCs w:val="24"/>
          <w:lang w:val="en-GB"/>
        </w:rPr>
        <w:t>Contribution:</w:t>
      </w:r>
      <w:r w:rsidRPr="00C54DF9">
        <w:rPr>
          <w:szCs w:val="24"/>
          <w:lang w:val="en-US"/>
        </w:rPr>
        <w:t xml:space="preserve"> </w:t>
      </w:r>
      <w:r>
        <w:rPr>
          <w:szCs w:val="24"/>
          <w:lang w:val="en-GB"/>
        </w:rPr>
        <w:t>Participating, cooperating, sharing and avoiding shallowness.</w:t>
      </w:r>
    </w:p>
    <w:p w:rsidR="00A40070" w:rsidRPr="00C54DF9" w:rsidRDefault="00A40070" w:rsidP="00E97CC7">
      <w:pPr>
        <w:pStyle w:val="FootnoteText"/>
        <w:rPr>
          <w:szCs w:val="24"/>
          <w:lang w:val="en-US"/>
        </w:rPr>
      </w:pPr>
      <w:r>
        <w:rPr>
          <w:szCs w:val="24"/>
          <w:lang w:val="en-GB"/>
        </w:rPr>
        <w:t>Presence      :</w:t>
      </w:r>
      <w:r w:rsidRPr="00C54DF9">
        <w:rPr>
          <w:szCs w:val="24"/>
          <w:lang w:val="en-US"/>
        </w:rPr>
        <w:t xml:space="preserve"> </w:t>
      </w:r>
      <w:r>
        <w:rPr>
          <w:szCs w:val="24"/>
          <w:lang w:val="en-GB"/>
        </w:rPr>
        <w:t>Being present.</w:t>
      </w:r>
      <w:r w:rsidRPr="00C54DF9">
        <w:rPr>
          <w:szCs w:val="24"/>
          <w:lang w:val="en-US"/>
        </w:rPr>
        <w:t xml:space="preserve"> </w:t>
      </w:r>
      <w:r>
        <w:rPr>
          <w:szCs w:val="24"/>
          <w:lang w:val="en-GB"/>
        </w:rPr>
        <w:t>Being here now and getting involved in what is going on.</w:t>
      </w:r>
    </w:p>
    <w:p w:rsidR="00A40070" w:rsidRPr="00C54DF9" w:rsidRDefault="00A40070" w:rsidP="00E97CC7">
      <w:pPr>
        <w:pStyle w:val="FootnoteText"/>
        <w:rPr>
          <w:szCs w:val="24"/>
          <w:lang w:val="en-US"/>
        </w:rPr>
      </w:pPr>
      <w:r>
        <w:rPr>
          <w:szCs w:val="24"/>
          <w:lang w:val="en-GB"/>
        </w:rPr>
        <w:t>Feedback     :</w:t>
      </w:r>
      <w:r w:rsidRPr="00C54DF9">
        <w:rPr>
          <w:szCs w:val="24"/>
          <w:lang w:val="en-US"/>
        </w:rPr>
        <w:t xml:space="preserve"> </w:t>
      </w:r>
      <w:r>
        <w:rPr>
          <w:szCs w:val="24"/>
          <w:lang w:val="en-GB"/>
        </w:rPr>
        <w:t>Giving sincere feedback on the positive and proposing options for the negative.</w:t>
      </w:r>
    </w:p>
    <w:p w:rsidR="00A40070" w:rsidRDefault="00A40070" w:rsidP="00E97CC7">
      <w:pPr>
        <w:pStyle w:val="FootnoteText"/>
      </w:pPr>
    </w:p>
  </w:footnote>
  <w:footnote w:id="3">
    <w:p w:rsidR="00A40070" w:rsidRDefault="00A40070" w:rsidP="00E97CC7">
      <w:pPr>
        <w:pStyle w:val="FootnoteText"/>
      </w:pPr>
      <w:r>
        <w:rPr>
          <w:rStyle w:val="FootnoteReference"/>
          <w:szCs w:val="24"/>
        </w:rPr>
        <w:footnoteRef/>
      </w:r>
      <w:r>
        <w:rPr>
          <w:szCs w:val="24"/>
          <w:lang w:val="en-US"/>
        </w:rPr>
        <w:t xml:space="preserve"> </w:t>
      </w:r>
      <w:r>
        <w:rPr>
          <w:szCs w:val="24"/>
          <w:lang w:val="en-GB"/>
        </w:rPr>
        <w:t>This is a neologism.</w:t>
      </w:r>
      <w:r w:rsidRPr="00C54DF9">
        <w:rPr>
          <w:szCs w:val="24"/>
          <w:lang w:val="en-US"/>
        </w:rPr>
        <w:t xml:space="preserve"> </w:t>
      </w:r>
      <w:r>
        <w:rPr>
          <w:szCs w:val="24"/>
          <w:lang w:val="en-GB"/>
        </w:rPr>
        <w:t>It means making explicit what is implicit.</w:t>
      </w:r>
    </w:p>
  </w:footnote>
  <w:footnote w:id="4">
    <w:p w:rsidR="00A40070" w:rsidRPr="00C54DF9" w:rsidRDefault="00A40070" w:rsidP="00E97CC7">
      <w:pPr>
        <w:pStyle w:val="FootnoteText"/>
        <w:rPr>
          <w:szCs w:val="24"/>
          <w:lang w:val="en-US"/>
        </w:rPr>
      </w:pPr>
      <w:r>
        <w:rPr>
          <w:rStyle w:val="FootnoteReference"/>
          <w:szCs w:val="24"/>
        </w:rPr>
        <w:footnoteRef/>
      </w:r>
      <w:r>
        <w:rPr>
          <w:szCs w:val="24"/>
          <w:lang w:val="en-US"/>
        </w:rPr>
        <w:t xml:space="preserve"> </w:t>
      </w:r>
      <w:r>
        <w:rPr>
          <w:szCs w:val="24"/>
          <w:lang w:val="en-GB"/>
        </w:rPr>
        <w:t>Exact definitions are :</w:t>
      </w:r>
    </w:p>
    <w:p w:rsidR="00A40070" w:rsidRPr="00C54DF9" w:rsidRDefault="00A40070" w:rsidP="00E97CC7">
      <w:pPr>
        <w:pStyle w:val="FootnoteText"/>
        <w:rPr>
          <w:szCs w:val="24"/>
          <w:lang w:val="en-US"/>
        </w:rPr>
      </w:pPr>
      <w:r w:rsidRPr="00C54DF9">
        <w:rPr>
          <w:szCs w:val="24"/>
          <w:lang w:val="en-US"/>
        </w:rPr>
        <w:tab/>
      </w:r>
      <w:r>
        <w:rPr>
          <w:szCs w:val="24"/>
          <w:lang w:val="en-GB"/>
        </w:rPr>
        <w:t>Metaposition :</w:t>
      </w:r>
      <w:r w:rsidRPr="00C54DF9">
        <w:rPr>
          <w:szCs w:val="24"/>
          <w:lang w:val="en-US"/>
        </w:rPr>
        <w:t xml:space="preserve"> </w:t>
      </w:r>
      <w:r>
        <w:rPr>
          <w:szCs w:val="24"/>
          <w:lang w:val="en-GB"/>
        </w:rPr>
        <w:t>Observing the group, interactions, others, enlightening the process.</w:t>
      </w:r>
    </w:p>
    <w:p w:rsidR="00A40070" w:rsidRPr="00C54DF9" w:rsidRDefault="00A40070" w:rsidP="00E97CC7">
      <w:pPr>
        <w:pStyle w:val="FootnoteText"/>
        <w:rPr>
          <w:szCs w:val="24"/>
          <w:lang w:val="en-US"/>
        </w:rPr>
      </w:pPr>
      <w:r w:rsidRPr="00C54DF9">
        <w:rPr>
          <w:szCs w:val="24"/>
          <w:lang w:val="en-US"/>
        </w:rPr>
        <w:tab/>
      </w:r>
      <w:r>
        <w:rPr>
          <w:szCs w:val="24"/>
          <w:lang w:val="en-GB"/>
        </w:rPr>
        <w:t>Audacity         :</w:t>
      </w:r>
      <w:r w:rsidRPr="00C54DF9">
        <w:rPr>
          <w:szCs w:val="24"/>
          <w:lang w:val="en-US"/>
        </w:rPr>
        <w:t xml:space="preserve"> </w:t>
      </w:r>
      <w:r>
        <w:rPr>
          <w:szCs w:val="24"/>
          <w:lang w:val="en-GB"/>
        </w:rPr>
        <w:t>Daring to think, daring to dream and daring to do.</w:t>
      </w:r>
    </w:p>
    <w:p w:rsidR="00A40070" w:rsidRPr="00C54DF9" w:rsidRDefault="00A40070" w:rsidP="00E97CC7">
      <w:pPr>
        <w:pStyle w:val="FootnoteText"/>
        <w:rPr>
          <w:szCs w:val="24"/>
          <w:lang w:val="en-US"/>
        </w:rPr>
      </w:pPr>
      <w:r w:rsidRPr="00C54DF9">
        <w:rPr>
          <w:szCs w:val="24"/>
          <w:lang w:val="en-US"/>
        </w:rPr>
        <w:tab/>
      </w:r>
      <w:r>
        <w:rPr>
          <w:szCs w:val="24"/>
          <w:lang w:val="en-GB"/>
        </w:rPr>
        <w:t>“Explaining”:</w:t>
      </w:r>
      <w:r w:rsidRPr="00C54DF9">
        <w:rPr>
          <w:szCs w:val="24"/>
          <w:lang w:val="en-US"/>
        </w:rPr>
        <w:t xml:space="preserve"> </w:t>
      </w:r>
      <w:r>
        <w:rPr>
          <w:szCs w:val="24"/>
          <w:lang w:val="en-GB"/>
        </w:rPr>
        <w:t>Daring to say, daring to meta-communicate and daring to oppose.</w:t>
      </w:r>
    </w:p>
    <w:p w:rsidR="00A40070" w:rsidRPr="00C54DF9" w:rsidRDefault="00A40070" w:rsidP="00E97CC7">
      <w:pPr>
        <w:pStyle w:val="FootnoteText"/>
        <w:rPr>
          <w:szCs w:val="24"/>
          <w:lang w:val="en-US"/>
        </w:rPr>
      </w:pPr>
      <w:r w:rsidRPr="00C54DF9">
        <w:rPr>
          <w:szCs w:val="24"/>
          <w:lang w:val="en-US"/>
        </w:rPr>
        <w:tab/>
      </w:r>
      <w:r>
        <w:rPr>
          <w:szCs w:val="24"/>
          <w:lang w:val="en-GB"/>
        </w:rPr>
        <w:t>Humility         :</w:t>
      </w:r>
      <w:r w:rsidRPr="00C54DF9">
        <w:rPr>
          <w:szCs w:val="24"/>
          <w:lang w:val="en-US"/>
        </w:rPr>
        <w:t xml:space="preserve"> </w:t>
      </w:r>
      <w:r>
        <w:rPr>
          <w:szCs w:val="24"/>
          <w:lang w:val="en-GB"/>
        </w:rPr>
        <w:t>Suspending judgment, questioning our uncertainties, accepting doubt and being patient.</w:t>
      </w:r>
    </w:p>
    <w:p w:rsidR="00A40070" w:rsidRDefault="00A40070" w:rsidP="00E97CC7">
      <w:pPr>
        <w:pStyle w:val="FootnoteText"/>
      </w:pPr>
      <w:r w:rsidRPr="00C54DF9">
        <w:rPr>
          <w:szCs w:val="24"/>
          <w:lang w:val="en-US"/>
        </w:rPr>
        <w:tab/>
      </w:r>
      <w:r>
        <w:rPr>
          <w:szCs w:val="24"/>
          <w:lang w:val="en-GB"/>
        </w:rPr>
        <w:t>Openness      :</w:t>
      </w:r>
      <w:r w:rsidRPr="00C54DF9">
        <w:rPr>
          <w:szCs w:val="24"/>
          <w:lang w:val="en-US"/>
        </w:rPr>
        <w:t xml:space="preserve"> </w:t>
      </w:r>
      <w:r>
        <w:rPr>
          <w:szCs w:val="24"/>
          <w:lang w:val="en-GB"/>
        </w:rPr>
        <w:t>Accepting being surprised, learning with pleasure and accepting being amazed.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75.5pt" o:bullet="t">
        <v:imagedata r:id="rId1" o:title=""/>
      </v:shape>
    </w:pict>
  </w:numPicBullet>
  <w:abstractNum w:abstractNumId="0">
    <w:nsid w:val="3CB52F39"/>
    <w:multiLevelType w:val="hybridMultilevel"/>
    <w:tmpl w:val="9B1E54D0"/>
    <w:lvl w:ilvl="0" w:tplc="1ECE2B6A">
      <w:start w:val="1"/>
      <w:numFmt w:val="bullet"/>
      <w:lvlText w:val=""/>
      <w:lvlPicBulletId w:val="0"/>
      <w:lvlJc w:val="left"/>
      <w:pPr>
        <w:tabs>
          <w:tab w:val="num" w:pos="720"/>
        </w:tabs>
        <w:ind w:left="720" w:hanging="360"/>
      </w:pPr>
      <w:rPr>
        <w:rFonts w:ascii="Symbol" w:hAnsi="Symbol" w:hint="default"/>
      </w:rPr>
    </w:lvl>
    <w:lvl w:ilvl="1" w:tplc="C84C9CBA" w:tentative="1">
      <w:start w:val="1"/>
      <w:numFmt w:val="bullet"/>
      <w:lvlText w:val=""/>
      <w:lvlPicBulletId w:val="0"/>
      <w:lvlJc w:val="left"/>
      <w:pPr>
        <w:tabs>
          <w:tab w:val="num" w:pos="1440"/>
        </w:tabs>
        <w:ind w:left="1440" w:hanging="360"/>
      </w:pPr>
      <w:rPr>
        <w:rFonts w:ascii="Symbol" w:hAnsi="Symbol" w:hint="default"/>
      </w:rPr>
    </w:lvl>
    <w:lvl w:ilvl="2" w:tplc="1ED63B02" w:tentative="1">
      <w:start w:val="1"/>
      <w:numFmt w:val="bullet"/>
      <w:lvlText w:val=""/>
      <w:lvlPicBulletId w:val="0"/>
      <w:lvlJc w:val="left"/>
      <w:pPr>
        <w:tabs>
          <w:tab w:val="num" w:pos="2160"/>
        </w:tabs>
        <w:ind w:left="2160" w:hanging="360"/>
      </w:pPr>
      <w:rPr>
        <w:rFonts w:ascii="Symbol" w:hAnsi="Symbol" w:hint="default"/>
      </w:rPr>
    </w:lvl>
    <w:lvl w:ilvl="3" w:tplc="3A84570E" w:tentative="1">
      <w:start w:val="1"/>
      <w:numFmt w:val="bullet"/>
      <w:lvlText w:val=""/>
      <w:lvlPicBulletId w:val="0"/>
      <w:lvlJc w:val="left"/>
      <w:pPr>
        <w:tabs>
          <w:tab w:val="num" w:pos="2880"/>
        </w:tabs>
        <w:ind w:left="2880" w:hanging="360"/>
      </w:pPr>
      <w:rPr>
        <w:rFonts w:ascii="Symbol" w:hAnsi="Symbol" w:hint="default"/>
      </w:rPr>
    </w:lvl>
    <w:lvl w:ilvl="4" w:tplc="489023D8" w:tentative="1">
      <w:start w:val="1"/>
      <w:numFmt w:val="bullet"/>
      <w:lvlText w:val=""/>
      <w:lvlPicBulletId w:val="0"/>
      <w:lvlJc w:val="left"/>
      <w:pPr>
        <w:tabs>
          <w:tab w:val="num" w:pos="3600"/>
        </w:tabs>
        <w:ind w:left="3600" w:hanging="360"/>
      </w:pPr>
      <w:rPr>
        <w:rFonts w:ascii="Symbol" w:hAnsi="Symbol" w:hint="default"/>
      </w:rPr>
    </w:lvl>
    <w:lvl w:ilvl="5" w:tplc="A0240EA6" w:tentative="1">
      <w:start w:val="1"/>
      <w:numFmt w:val="bullet"/>
      <w:lvlText w:val=""/>
      <w:lvlPicBulletId w:val="0"/>
      <w:lvlJc w:val="left"/>
      <w:pPr>
        <w:tabs>
          <w:tab w:val="num" w:pos="4320"/>
        </w:tabs>
        <w:ind w:left="4320" w:hanging="360"/>
      </w:pPr>
      <w:rPr>
        <w:rFonts w:ascii="Symbol" w:hAnsi="Symbol" w:hint="default"/>
      </w:rPr>
    </w:lvl>
    <w:lvl w:ilvl="6" w:tplc="3C948D14" w:tentative="1">
      <w:start w:val="1"/>
      <w:numFmt w:val="bullet"/>
      <w:lvlText w:val=""/>
      <w:lvlPicBulletId w:val="0"/>
      <w:lvlJc w:val="left"/>
      <w:pPr>
        <w:tabs>
          <w:tab w:val="num" w:pos="5040"/>
        </w:tabs>
        <w:ind w:left="5040" w:hanging="360"/>
      </w:pPr>
      <w:rPr>
        <w:rFonts w:ascii="Symbol" w:hAnsi="Symbol" w:hint="default"/>
      </w:rPr>
    </w:lvl>
    <w:lvl w:ilvl="7" w:tplc="AE163140" w:tentative="1">
      <w:start w:val="1"/>
      <w:numFmt w:val="bullet"/>
      <w:lvlText w:val=""/>
      <w:lvlPicBulletId w:val="0"/>
      <w:lvlJc w:val="left"/>
      <w:pPr>
        <w:tabs>
          <w:tab w:val="num" w:pos="5760"/>
        </w:tabs>
        <w:ind w:left="5760" w:hanging="360"/>
      </w:pPr>
      <w:rPr>
        <w:rFonts w:ascii="Symbol" w:hAnsi="Symbol" w:hint="default"/>
      </w:rPr>
    </w:lvl>
    <w:lvl w:ilvl="8" w:tplc="C4207DA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5F8E18FF"/>
    <w:multiLevelType w:val="hybridMultilevel"/>
    <w:tmpl w:val="3064D806"/>
    <w:lvl w:ilvl="0" w:tplc="F8D00B4E">
      <w:start w:val="1"/>
      <w:numFmt w:val="bullet"/>
      <w:lvlText w:val=""/>
      <w:lvlPicBulletId w:val="0"/>
      <w:lvlJc w:val="left"/>
      <w:pPr>
        <w:tabs>
          <w:tab w:val="num" w:pos="720"/>
        </w:tabs>
        <w:ind w:left="720" w:hanging="360"/>
      </w:pPr>
      <w:rPr>
        <w:rFonts w:ascii="Symbol" w:hAnsi="Symbol" w:hint="default"/>
      </w:rPr>
    </w:lvl>
    <w:lvl w:ilvl="1" w:tplc="F702C140" w:tentative="1">
      <w:start w:val="1"/>
      <w:numFmt w:val="bullet"/>
      <w:lvlText w:val=""/>
      <w:lvlPicBulletId w:val="0"/>
      <w:lvlJc w:val="left"/>
      <w:pPr>
        <w:tabs>
          <w:tab w:val="num" w:pos="1440"/>
        </w:tabs>
        <w:ind w:left="1440" w:hanging="360"/>
      </w:pPr>
      <w:rPr>
        <w:rFonts w:ascii="Symbol" w:hAnsi="Symbol" w:hint="default"/>
      </w:rPr>
    </w:lvl>
    <w:lvl w:ilvl="2" w:tplc="2EDAE44A" w:tentative="1">
      <w:start w:val="1"/>
      <w:numFmt w:val="bullet"/>
      <w:lvlText w:val=""/>
      <w:lvlPicBulletId w:val="0"/>
      <w:lvlJc w:val="left"/>
      <w:pPr>
        <w:tabs>
          <w:tab w:val="num" w:pos="2160"/>
        </w:tabs>
        <w:ind w:left="2160" w:hanging="360"/>
      </w:pPr>
      <w:rPr>
        <w:rFonts w:ascii="Symbol" w:hAnsi="Symbol" w:hint="default"/>
      </w:rPr>
    </w:lvl>
    <w:lvl w:ilvl="3" w:tplc="75AA9C30" w:tentative="1">
      <w:start w:val="1"/>
      <w:numFmt w:val="bullet"/>
      <w:lvlText w:val=""/>
      <w:lvlPicBulletId w:val="0"/>
      <w:lvlJc w:val="left"/>
      <w:pPr>
        <w:tabs>
          <w:tab w:val="num" w:pos="2880"/>
        </w:tabs>
        <w:ind w:left="2880" w:hanging="360"/>
      </w:pPr>
      <w:rPr>
        <w:rFonts w:ascii="Symbol" w:hAnsi="Symbol" w:hint="default"/>
      </w:rPr>
    </w:lvl>
    <w:lvl w:ilvl="4" w:tplc="444A3DC8" w:tentative="1">
      <w:start w:val="1"/>
      <w:numFmt w:val="bullet"/>
      <w:lvlText w:val=""/>
      <w:lvlPicBulletId w:val="0"/>
      <w:lvlJc w:val="left"/>
      <w:pPr>
        <w:tabs>
          <w:tab w:val="num" w:pos="3600"/>
        </w:tabs>
        <w:ind w:left="3600" w:hanging="360"/>
      </w:pPr>
      <w:rPr>
        <w:rFonts w:ascii="Symbol" w:hAnsi="Symbol" w:hint="default"/>
      </w:rPr>
    </w:lvl>
    <w:lvl w:ilvl="5" w:tplc="8A56B0AC" w:tentative="1">
      <w:start w:val="1"/>
      <w:numFmt w:val="bullet"/>
      <w:lvlText w:val=""/>
      <w:lvlPicBulletId w:val="0"/>
      <w:lvlJc w:val="left"/>
      <w:pPr>
        <w:tabs>
          <w:tab w:val="num" w:pos="4320"/>
        </w:tabs>
        <w:ind w:left="4320" w:hanging="360"/>
      </w:pPr>
      <w:rPr>
        <w:rFonts w:ascii="Symbol" w:hAnsi="Symbol" w:hint="default"/>
      </w:rPr>
    </w:lvl>
    <w:lvl w:ilvl="6" w:tplc="4CD8796E" w:tentative="1">
      <w:start w:val="1"/>
      <w:numFmt w:val="bullet"/>
      <w:lvlText w:val=""/>
      <w:lvlPicBulletId w:val="0"/>
      <w:lvlJc w:val="left"/>
      <w:pPr>
        <w:tabs>
          <w:tab w:val="num" w:pos="5040"/>
        </w:tabs>
        <w:ind w:left="5040" w:hanging="360"/>
      </w:pPr>
      <w:rPr>
        <w:rFonts w:ascii="Symbol" w:hAnsi="Symbol" w:hint="default"/>
      </w:rPr>
    </w:lvl>
    <w:lvl w:ilvl="7" w:tplc="FC40BE2A" w:tentative="1">
      <w:start w:val="1"/>
      <w:numFmt w:val="bullet"/>
      <w:lvlText w:val=""/>
      <w:lvlPicBulletId w:val="0"/>
      <w:lvlJc w:val="left"/>
      <w:pPr>
        <w:tabs>
          <w:tab w:val="num" w:pos="5760"/>
        </w:tabs>
        <w:ind w:left="5760" w:hanging="360"/>
      </w:pPr>
      <w:rPr>
        <w:rFonts w:ascii="Symbol" w:hAnsi="Symbol" w:hint="default"/>
      </w:rPr>
    </w:lvl>
    <w:lvl w:ilvl="8" w:tplc="D18A53B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604175E4"/>
    <w:multiLevelType w:val="hybridMultilevel"/>
    <w:tmpl w:val="DB445536"/>
    <w:lvl w:ilvl="0" w:tplc="5E14A3B4">
      <w:start w:val="1"/>
      <w:numFmt w:val="bullet"/>
      <w:lvlText w:val=""/>
      <w:lvlPicBulletId w:val="0"/>
      <w:lvlJc w:val="left"/>
      <w:pPr>
        <w:tabs>
          <w:tab w:val="num" w:pos="720"/>
        </w:tabs>
        <w:ind w:left="720" w:hanging="360"/>
      </w:pPr>
      <w:rPr>
        <w:rFonts w:ascii="Symbol" w:hAnsi="Symbol" w:hint="default"/>
      </w:rPr>
    </w:lvl>
    <w:lvl w:ilvl="1" w:tplc="A02E7078" w:tentative="1">
      <w:start w:val="1"/>
      <w:numFmt w:val="bullet"/>
      <w:lvlText w:val=""/>
      <w:lvlPicBulletId w:val="0"/>
      <w:lvlJc w:val="left"/>
      <w:pPr>
        <w:tabs>
          <w:tab w:val="num" w:pos="1440"/>
        </w:tabs>
        <w:ind w:left="1440" w:hanging="360"/>
      </w:pPr>
      <w:rPr>
        <w:rFonts w:ascii="Symbol" w:hAnsi="Symbol" w:hint="default"/>
      </w:rPr>
    </w:lvl>
    <w:lvl w:ilvl="2" w:tplc="3A680C68" w:tentative="1">
      <w:start w:val="1"/>
      <w:numFmt w:val="bullet"/>
      <w:lvlText w:val=""/>
      <w:lvlPicBulletId w:val="0"/>
      <w:lvlJc w:val="left"/>
      <w:pPr>
        <w:tabs>
          <w:tab w:val="num" w:pos="2160"/>
        </w:tabs>
        <w:ind w:left="2160" w:hanging="360"/>
      </w:pPr>
      <w:rPr>
        <w:rFonts w:ascii="Symbol" w:hAnsi="Symbol" w:hint="default"/>
      </w:rPr>
    </w:lvl>
    <w:lvl w:ilvl="3" w:tplc="3294D65E" w:tentative="1">
      <w:start w:val="1"/>
      <w:numFmt w:val="bullet"/>
      <w:lvlText w:val=""/>
      <w:lvlPicBulletId w:val="0"/>
      <w:lvlJc w:val="left"/>
      <w:pPr>
        <w:tabs>
          <w:tab w:val="num" w:pos="2880"/>
        </w:tabs>
        <w:ind w:left="2880" w:hanging="360"/>
      </w:pPr>
      <w:rPr>
        <w:rFonts w:ascii="Symbol" w:hAnsi="Symbol" w:hint="default"/>
      </w:rPr>
    </w:lvl>
    <w:lvl w:ilvl="4" w:tplc="5E322FA4" w:tentative="1">
      <w:start w:val="1"/>
      <w:numFmt w:val="bullet"/>
      <w:lvlText w:val=""/>
      <w:lvlPicBulletId w:val="0"/>
      <w:lvlJc w:val="left"/>
      <w:pPr>
        <w:tabs>
          <w:tab w:val="num" w:pos="3600"/>
        </w:tabs>
        <w:ind w:left="3600" w:hanging="360"/>
      </w:pPr>
      <w:rPr>
        <w:rFonts w:ascii="Symbol" w:hAnsi="Symbol" w:hint="default"/>
      </w:rPr>
    </w:lvl>
    <w:lvl w:ilvl="5" w:tplc="0C789634" w:tentative="1">
      <w:start w:val="1"/>
      <w:numFmt w:val="bullet"/>
      <w:lvlText w:val=""/>
      <w:lvlPicBulletId w:val="0"/>
      <w:lvlJc w:val="left"/>
      <w:pPr>
        <w:tabs>
          <w:tab w:val="num" w:pos="4320"/>
        </w:tabs>
        <w:ind w:left="4320" w:hanging="360"/>
      </w:pPr>
      <w:rPr>
        <w:rFonts w:ascii="Symbol" w:hAnsi="Symbol" w:hint="default"/>
      </w:rPr>
    </w:lvl>
    <w:lvl w:ilvl="6" w:tplc="E916A328" w:tentative="1">
      <w:start w:val="1"/>
      <w:numFmt w:val="bullet"/>
      <w:lvlText w:val=""/>
      <w:lvlPicBulletId w:val="0"/>
      <w:lvlJc w:val="left"/>
      <w:pPr>
        <w:tabs>
          <w:tab w:val="num" w:pos="5040"/>
        </w:tabs>
        <w:ind w:left="5040" w:hanging="360"/>
      </w:pPr>
      <w:rPr>
        <w:rFonts w:ascii="Symbol" w:hAnsi="Symbol" w:hint="default"/>
      </w:rPr>
    </w:lvl>
    <w:lvl w:ilvl="7" w:tplc="D960C180" w:tentative="1">
      <w:start w:val="1"/>
      <w:numFmt w:val="bullet"/>
      <w:lvlText w:val=""/>
      <w:lvlPicBulletId w:val="0"/>
      <w:lvlJc w:val="left"/>
      <w:pPr>
        <w:tabs>
          <w:tab w:val="num" w:pos="5760"/>
        </w:tabs>
        <w:ind w:left="5760" w:hanging="360"/>
      </w:pPr>
      <w:rPr>
        <w:rFonts w:ascii="Symbol" w:hAnsi="Symbol" w:hint="default"/>
      </w:rPr>
    </w:lvl>
    <w:lvl w:ilvl="8" w:tplc="C8C49EC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9326675"/>
    <w:multiLevelType w:val="hybridMultilevel"/>
    <w:tmpl w:val="D0980F70"/>
    <w:lvl w:ilvl="0" w:tplc="BB9E1F38">
      <w:start w:val="1"/>
      <w:numFmt w:val="bullet"/>
      <w:lvlText w:val=""/>
      <w:lvlPicBulletId w:val="0"/>
      <w:lvlJc w:val="left"/>
      <w:pPr>
        <w:tabs>
          <w:tab w:val="num" w:pos="720"/>
        </w:tabs>
        <w:ind w:left="720" w:hanging="360"/>
      </w:pPr>
      <w:rPr>
        <w:rFonts w:ascii="Symbol" w:hAnsi="Symbol" w:hint="default"/>
      </w:rPr>
    </w:lvl>
    <w:lvl w:ilvl="1" w:tplc="F8C644C2" w:tentative="1">
      <w:start w:val="1"/>
      <w:numFmt w:val="bullet"/>
      <w:lvlText w:val=""/>
      <w:lvlPicBulletId w:val="0"/>
      <w:lvlJc w:val="left"/>
      <w:pPr>
        <w:tabs>
          <w:tab w:val="num" w:pos="1440"/>
        </w:tabs>
        <w:ind w:left="1440" w:hanging="360"/>
      </w:pPr>
      <w:rPr>
        <w:rFonts w:ascii="Symbol" w:hAnsi="Symbol" w:hint="default"/>
      </w:rPr>
    </w:lvl>
    <w:lvl w:ilvl="2" w:tplc="11B00F38" w:tentative="1">
      <w:start w:val="1"/>
      <w:numFmt w:val="bullet"/>
      <w:lvlText w:val=""/>
      <w:lvlPicBulletId w:val="0"/>
      <w:lvlJc w:val="left"/>
      <w:pPr>
        <w:tabs>
          <w:tab w:val="num" w:pos="2160"/>
        </w:tabs>
        <w:ind w:left="2160" w:hanging="360"/>
      </w:pPr>
      <w:rPr>
        <w:rFonts w:ascii="Symbol" w:hAnsi="Symbol" w:hint="default"/>
      </w:rPr>
    </w:lvl>
    <w:lvl w:ilvl="3" w:tplc="47BA404A" w:tentative="1">
      <w:start w:val="1"/>
      <w:numFmt w:val="bullet"/>
      <w:lvlText w:val=""/>
      <w:lvlPicBulletId w:val="0"/>
      <w:lvlJc w:val="left"/>
      <w:pPr>
        <w:tabs>
          <w:tab w:val="num" w:pos="2880"/>
        </w:tabs>
        <w:ind w:left="2880" w:hanging="360"/>
      </w:pPr>
      <w:rPr>
        <w:rFonts w:ascii="Symbol" w:hAnsi="Symbol" w:hint="default"/>
      </w:rPr>
    </w:lvl>
    <w:lvl w:ilvl="4" w:tplc="C9569EB8" w:tentative="1">
      <w:start w:val="1"/>
      <w:numFmt w:val="bullet"/>
      <w:lvlText w:val=""/>
      <w:lvlPicBulletId w:val="0"/>
      <w:lvlJc w:val="left"/>
      <w:pPr>
        <w:tabs>
          <w:tab w:val="num" w:pos="3600"/>
        </w:tabs>
        <w:ind w:left="3600" w:hanging="360"/>
      </w:pPr>
      <w:rPr>
        <w:rFonts w:ascii="Symbol" w:hAnsi="Symbol" w:hint="default"/>
      </w:rPr>
    </w:lvl>
    <w:lvl w:ilvl="5" w:tplc="9B3262FA" w:tentative="1">
      <w:start w:val="1"/>
      <w:numFmt w:val="bullet"/>
      <w:lvlText w:val=""/>
      <w:lvlPicBulletId w:val="0"/>
      <w:lvlJc w:val="left"/>
      <w:pPr>
        <w:tabs>
          <w:tab w:val="num" w:pos="4320"/>
        </w:tabs>
        <w:ind w:left="4320" w:hanging="360"/>
      </w:pPr>
      <w:rPr>
        <w:rFonts w:ascii="Symbol" w:hAnsi="Symbol" w:hint="default"/>
      </w:rPr>
    </w:lvl>
    <w:lvl w:ilvl="6" w:tplc="85B885D8" w:tentative="1">
      <w:start w:val="1"/>
      <w:numFmt w:val="bullet"/>
      <w:lvlText w:val=""/>
      <w:lvlPicBulletId w:val="0"/>
      <w:lvlJc w:val="left"/>
      <w:pPr>
        <w:tabs>
          <w:tab w:val="num" w:pos="5040"/>
        </w:tabs>
        <w:ind w:left="5040" w:hanging="360"/>
      </w:pPr>
      <w:rPr>
        <w:rFonts w:ascii="Symbol" w:hAnsi="Symbol" w:hint="default"/>
      </w:rPr>
    </w:lvl>
    <w:lvl w:ilvl="7" w:tplc="3CA88040" w:tentative="1">
      <w:start w:val="1"/>
      <w:numFmt w:val="bullet"/>
      <w:lvlText w:val=""/>
      <w:lvlPicBulletId w:val="0"/>
      <w:lvlJc w:val="left"/>
      <w:pPr>
        <w:tabs>
          <w:tab w:val="num" w:pos="5760"/>
        </w:tabs>
        <w:ind w:left="5760" w:hanging="360"/>
      </w:pPr>
      <w:rPr>
        <w:rFonts w:ascii="Symbol" w:hAnsi="Symbol" w:hint="default"/>
      </w:rPr>
    </w:lvl>
    <w:lvl w:ilvl="8" w:tplc="B650A6E0"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D35"/>
    <w:rsid w:val="0002397E"/>
    <w:rsid w:val="00034015"/>
    <w:rsid w:val="00045D2D"/>
    <w:rsid w:val="00062611"/>
    <w:rsid w:val="000750C7"/>
    <w:rsid w:val="000B1244"/>
    <w:rsid w:val="000D2BC2"/>
    <w:rsid w:val="00132EFF"/>
    <w:rsid w:val="00137954"/>
    <w:rsid w:val="00177566"/>
    <w:rsid w:val="001F2D8D"/>
    <w:rsid w:val="00202A92"/>
    <w:rsid w:val="00206764"/>
    <w:rsid w:val="00265A4C"/>
    <w:rsid w:val="002676A6"/>
    <w:rsid w:val="002921A3"/>
    <w:rsid w:val="002A5479"/>
    <w:rsid w:val="002B669A"/>
    <w:rsid w:val="002E7D35"/>
    <w:rsid w:val="002F2D04"/>
    <w:rsid w:val="00323804"/>
    <w:rsid w:val="00341941"/>
    <w:rsid w:val="00341FBF"/>
    <w:rsid w:val="00357B1E"/>
    <w:rsid w:val="00381970"/>
    <w:rsid w:val="003F5BCF"/>
    <w:rsid w:val="004B48D5"/>
    <w:rsid w:val="004D3798"/>
    <w:rsid w:val="004F43CE"/>
    <w:rsid w:val="00585AE8"/>
    <w:rsid w:val="005A132E"/>
    <w:rsid w:val="006604E2"/>
    <w:rsid w:val="00665B63"/>
    <w:rsid w:val="006A5B85"/>
    <w:rsid w:val="00757D9F"/>
    <w:rsid w:val="00796FB7"/>
    <w:rsid w:val="007B3868"/>
    <w:rsid w:val="007B4E92"/>
    <w:rsid w:val="007F1AC5"/>
    <w:rsid w:val="008155BA"/>
    <w:rsid w:val="00827AAA"/>
    <w:rsid w:val="00843774"/>
    <w:rsid w:val="00871137"/>
    <w:rsid w:val="00882136"/>
    <w:rsid w:val="00896DED"/>
    <w:rsid w:val="008B61A7"/>
    <w:rsid w:val="009254AC"/>
    <w:rsid w:val="00955BB0"/>
    <w:rsid w:val="00982A47"/>
    <w:rsid w:val="00984A20"/>
    <w:rsid w:val="00994F4F"/>
    <w:rsid w:val="00995925"/>
    <w:rsid w:val="009C407D"/>
    <w:rsid w:val="009F61B2"/>
    <w:rsid w:val="00A00767"/>
    <w:rsid w:val="00A179A7"/>
    <w:rsid w:val="00A17AA1"/>
    <w:rsid w:val="00A40070"/>
    <w:rsid w:val="00A86B29"/>
    <w:rsid w:val="00AA08B8"/>
    <w:rsid w:val="00AE5129"/>
    <w:rsid w:val="00AE6270"/>
    <w:rsid w:val="00B4575F"/>
    <w:rsid w:val="00B60AA7"/>
    <w:rsid w:val="00C17EF5"/>
    <w:rsid w:val="00C54DF9"/>
    <w:rsid w:val="00C66442"/>
    <w:rsid w:val="00C812C4"/>
    <w:rsid w:val="00CC2A47"/>
    <w:rsid w:val="00CE05E7"/>
    <w:rsid w:val="00CE3801"/>
    <w:rsid w:val="00D7012B"/>
    <w:rsid w:val="00DB3773"/>
    <w:rsid w:val="00DE5EE7"/>
    <w:rsid w:val="00DE78BA"/>
    <w:rsid w:val="00E23C8B"/>
    <w:rsid w:val="00E37FA2"/>
    <w:rsid w:val="00E4559C"/>
    <w:rsid w:val="00E741BC"/>
    <w:rsid w:val="00E74EA0"/>
    <w:rsid w:val="00E90F24"/>
    <w:rsid w:val="00E97CC7"/>
    <w:rsid w:val="00E97EFB"/>
    <w:rsid w:val="00EA4204"/>
    <w:rsid w:val="00EA7A49"/>
    <w:rsid w:val="00F46E47"/>
    <w:rsid w:val="00F4741C"/>
    <w:rsid w:val="00F659F3"/>
    <w:rsid w:val="00FA62AF"/>
    <w:rsid w:val="00FA7B33"/>
    <w:rsid w:val="00FB0456"/>
    <w:rsid w:val="00FB64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35"/>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E7D35"/>
    <w:pPr>
      <w:spacing w:after="0" w:line="240" w:lineRule="auto"/>
    </w:pPr>
    <w:rPr>
      <w:rFonts w:cs="Calibri"/>
      <w:szCs w:val="21"/>
    </w:rPr>
  </w:style>
  <w:style w:type="character" w:customStyle="1" w:styleId="PlainTextChar">
    <w:name w:val="Plain Text Char"/>
    <w:basedOn w:val="DefaultParagraphFont"/>
    <w:link w:val="PlainText"/>
    <w:uiPriority w:val="99"/>
    <w:locked/>
    <w:rsid w:val="002E7D35"/>
    <w:rPr>
      <w:rFonts w:ascii="Calibri" w:hAnsi="Calibri" w:cs="Calibri"/>
      <w:sz w:val="21"/>
      <w:szCs w:val="21"/>
    </w:rPr>
  </w:style>
  <w:style w:type="paragraph" w:styleId="NormalWeb">
    <w:name w:val="Normal (Web)"/>
    <w:basedOn w:val="Normal"/>
    <w:uiPriority w:val="99"/>
    <w:rsid w:val="002E7D35"/>
    <w:pPr>
      <w:spacing w:before="60" w:after="60" w:line="240" w:lineRule="auto"/>
    </w:pPr>
    <w:rPr>
      <w:rFonts w:ascii="Arial" w:eastAsia="MS Mincho" w:hAnsi="Arial" w:cs="Arial"/>
      <w:color w:val="CC6600"/>
      <w:sz w:val="18"/>
      <w:szCs w:val="18"/>
      <w:lang w:eastAsia="ja-JP"/>
    </w:rPr>
  </w:style>
  <w:style w:type="paragraph" w:styleId="FootnoteText">
    <w:name w:val="footnote text"/>
    <w:basedOn w:val="Normal"/>
    <w:link w:val="FootnoteTextChar"/>
    <w:uiPriority w:val="99"/>
    <w:semiHidden/>
    <w:rsid w:val="002E7D35"/>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semiHidden/>
    <w:locked/>
    <w:rsid w:val="002E7D3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2E7D35"/>
    <w:rPr>
      <w:rFonts w:cs="Times New Roman"/>
      <w:vertAlign w:val="superscript"/>
    </w:rPr>
  </w:style>
  <w:style w:type="character" w:styleId="Hyperlink">
    <w:name w:val="Hyperlink"/>
    <w:basedOn w:val="DefaultParagraphFont"/>
    <w:uiPriority w:val="99"/>
    <w:rsid w:val="002E7D35"/>
    <w:rPr>
      <w:rFonts w:cs="Times New Roman"/>
      <w:color w:val="666666"/>
      <w:u w:val="single"/>
    </w:rPr>
  </w:style>
  <w:style w:type="paragraph" w:styleId="BalloonText">
    <w:name w:val="Balloon Text"/>
    <w:basedOn w:val="Normal"/>
    <w:link w:val="BalloonTextChar"/>
    <w:uiPriority w:val="99"/>
    <w:semiHidden/>
    <w:rsid w:val="00EA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204"/>
    <w:rPr>
      <w:rFonts w:ascii="Tahoma" w:hAnsi="Tahoma" w:cs="Tahoma"/>
      <w:sz w:val="16"/>
      <w:szCs w:val="16"/>
    </w:rPr>
  </w:style>
  <w:style w:type="character" w:customStyle="1" w:styleId="tw4winInternal">
    <w:name w:val="tw4winInternal"/>
    <w:uiPriority w:val="99"/>
    <w:rsid w:val="00E97CC7"/>
    <w:rPr>
      <w:rFonts w:ascii="Courier New" w:hAnsi="Courier New"/>
      <w:noProof/>
      <w:color w:val="FF0000"/>
    </w:rPr>
  </w:style>
  <w:style w:type="character" w:customStyle="1" w:styleId="Translatable">
    <w:name w:val="Translatable"/>
    <w:basedOn w:val="DefaultParagraphFont"/>
    <w:uiPriority w:val="99"/>
    <w:rsid w:val="00AE5129"/>
    <w:rPr>
      <w:rFonts w:ascii="Calibri" w:hAnsi="Calibri" w:cs="Calibri"/>
      <w:vanish/>
      <w:color w:val="auto"/>
      <w:sz w:val="24"/>
      <w:szCs w:val="24"/>
      <w:vertAlign w:val="subscript"/>
      <w:lang w:val="en-GB"/>
    </w:rPr>
  </w:style>
  <w:style w:type="character" w:customStyle="1" w:styleId="tw4winExternal">
    <w:name w:val="tw4winExternal"/>
    <w:basedOn w:val="DefaultParagraphFont"/>
    <w:uiPriority w:val="99"/>
    <w:rsid w:val="00AE5129"/>
    <w:rPr>
      <w:rFonts w:ascii="Calibri" w:hAnsi="Calibri" w:cs="Calibri"/>
      <w:vanish/>
      <w:color w:val="808080"/>
      <w:sz w:val="24"/>
      <w:szCs w:val="24"/>
      <w:vertAlign w:val="subscript"/>
      <w:lang w:val="en-GB"/>
    </w:rPr>
  </w:style>
  <w:style w:type="character" w:customStyle="1" w:styleId="texte1">
    <w:name w:val="texte1"/>
    <w:basedOn w:val="DefaultParagraphFont"/>
    <w:uiPriority w:val="99"/>
    <w:rsid w:val="000D2BC2"/>
    <w:rPr>
      <w:rFonts w:ascii="Microsoft Sans Serif" w:hAnsi="Microsoft Sans Serif" w:cs="Microsoft Sans Serif"/>
      <w:color w:val="666666"/>
      <w:sz w:val="18"/>
      <w:szCs w:val="18"/>
    </w:rPr>
  </w:style>
</w:styles>
</file>

<file path=word/webSettings.xml><?xml version="1.0" encoding="utf-8"?>
<w:webSettings xmlns:r="http://schemas.openxmlformats.org/officeDocument/2006/relationships" xmlns:w="http://schemas.openxmlformats.org/wordprocessingml/2006/main">
  <w:divs>
    <w:div w:id="1084766812">
      <w:marLeft w:val="0"/>
      <w:marRight w:val="0"/>
      <w:marTop w:val="0"/>
      <w:marBottom w:val="0"/>
      <w:divBdr>
        <w:top w:val="none" w:sz="0" w:space="0" w:color="auto"/>
        <w:left w:val="none" w:sz="0" w:space="0" w:color="auto"/>
        <w:bottom w:val="none" w:sz="0" w:space="0" w:color="auto"/>
        <w:right w:val="none" w:sz="0" w:space="0" w:color="auto"/>
      </w:divBdr>
    </w:div>
    <w:div w:id="1084766814">
      <w:marLeft w:val="0"/>
      <w:marRight w:val="0"/>
      <w:marTop w:val="0"/>
      <w:marBottom w:val="0"/>
      <w:divBdr>
        <w:top w:val="none" w:sz="0" w:space="0" w:color="auto"/>
        <w:left w:val="none" w:sz="0" w:space="0" w:color="auto"/>
        <w:bottom w:val="none" w:sz="0" w:space="0" w:color="auto"/>
        <w:right w:val="none" w:sz="0" w:space="0" w:color="auto"/>
      </w:divBdr>
      <w:divsChild>
        <w:div w:id="1084766813">
          <w:marLeft w:val="547"/>
          <w:marRight w:val="0"/>
          <w:marTop w:val="86"/>
          <w:marBottom w:val="0"/>
          <w:divBdr>
            <w:top w:val="none" w:sz="0" w:space="0" w:color="auto"/>
            <w:left w:val="none" w:sz="0" w:space="0" w:color="auto"/>
            <w:bottom w:val="none" w:sz="0" w:space="0" w:color="auto"/>
            <w:right w:val="none" w:sz="0" w:space="0" w:color="auto"/>
          </w:divBdr>
        </w:div>
        <w:div w:id="1084766815">
          <w:marLeft w:val="547"/>
          <w:marRight w:val="0"/>
          <w:marTop w:val="86"/>
          <w:marBottom w:val="0"/>
          <w:divBdr>
            <w:top w:val="none" w:sz="0" w:space="0" w:color="auto"/>
            <w:left w:val="none" w:sz="0" w:space="0" w:color="auto"/>
            <w:bottom w:val="none" w:sz="0" w:space="0" w:color="auto"/>
            <w:right w:val="none" w:sz="0" w:space="0" w:color="auto"/>
          </w:divBdr>
        </w:div>
        <w:div w:id="1084766817">
          <w:marLeft w:val="547"/>
          <w:marRight w:val="0"/>
          <w:marTop w:val="86"/>
          <w:marBottom w:val="0"/>
          <w:divBdr>
            <w:top w:val="none" w:sz="0" w:space="0" w:color="auto"/>
            <w:left w:val="none" w:sz="0" w:space="0" w:color="auto"/>
            <w:bottom w:val="none" w:sz="0" w:space="0" w:color="auto"/>
            <w:right w:val="none" w:sz="0" w:space="0" w:color="auto"/>
          </w:divBdr>
        </w:div>
        <w:div w:id="1084766818">
          <w:marLeft w:val="547"/>
          <w:marRight w:val="0"/>
          <w:marTop w:val="86"/>
          <w:marBottom w:val="0"/>
          <w:divBdr>
            <w:top w:val="none" w:sz="0" w:space="0" w:color="auto"/>
            <w:left w:val="none" w:sz="0" w:space="0" w:color="auto"/>
            <w:bottom w:val="none" w:sz="0" w:space="0" w:color="auto"/>
            <w:right w:val="none" w:sz="0" w:space="0" w:color="auto"/>
          </w:divBdr>
        </w:div>
      </w:divsChild>
    </w:div>
    <w:div w:id="1084766816">
      <w:marLeft w:val="0"/>
      <w:marRight w:val="0"/>
      <w:marTop w:val="0"/>
      <w:marBottom w:val="0"/>
      <w:divBdr>
        <w:top w:val="none" w:sz="0" w:space="0" w:color="auto"/>
        <w:left w:val="none" w:sz="0" w:space="0" w:color="auto"/>
        <w:bottom w:val="none" w:sz="0" w:space="0" w:color="auto"/>
        <w:right w:val="none" w:sz="0" w:space="0" w:color="auto"/>
      </w:divBdr>
    </w:div>
    <w:div w:id="1084766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3095</Words>
  <Characters>17025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&amp; women, coaches &amp; executives facing change2</dc:title>
  <dc:subject/>
  <dc:creator>Moral</dc:creator>
  <cp:keywords/>
  <dc:description/>
  <cp:lastModifiedBy>vallee</cp:lastModifiedBy>
  <cp:revision>3</cp:revision>
  <cp:lastPrinted>2012-07-01T10:32:00Z</cp:lastPrinted>
  <dcterms:created xsi:type="dcterms:W3CDTF">2012-10-23T13:42:00Z</dcterms:created>
  <dcterms:modified xsi:type="dcterms:W3CDTF">2012-10-23T13:43:00Z</dcterms:modified>
</cp:coreProperties>
</file>